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1C" w:rsidRPr="00801A61" w:rsidRDefault="000E071C" w:rsidP="00801A6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01A61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0E071C" w:rsidRPr="00801A61" w:rsidRDefault="003E06EC" w:rsidP="000E07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01A61">
        <w:rPr>
          <w:rFonts w:ascii="Arial" w:hAnsi="Arial" w:cs="Arial"/>
          <w:bCs/>
          <w:sz w:val="24"/>
          <w:szCs w:val="24"/>
        </w:rPr>
        <w:t>I</w:t>
      </w:r>
      <w:r w:rsidR="000E071C" w:rsidRPr="00801A61">
        <w:rPr>
          <w:rFonts w:ascii="Arial" w:hAnsi="Arial" w:cs="Arial"/>
          <w:bCs/>
          <w:sz w:val="24"/>
          <w:szCs w:val="24"/>
        </w:rPr>
        <w:t>II SEMESTER</w:t>
      </w:r>
      <w:r w:rsidR="000E071C" w:rsidRPr="00801A61">
        <w:rPr>
          <w:rFonts w:ascii="Arial" w:hAnsi="Arial" w:cs="Arial"/>
          <w:bCs/>
          <w:sz w:val="24"/>
          <w:szCs w:val="24"/>
        </w:rPr>
        <w:tab/>
      </w:r>
      <w:r w:rsidR="000E071C" w:rsidRPr="00801A61">
        <w:rPr>
          <w:rFonts w:ascii="Arial" w:hAnsi="Arial" w:cs="Arial"/>
          <w:bCs/>
          <w:sz w:val="24"/>
          <w:szCs w:val="24"/>
        </w:rPr>
        <w:tab/>
      </w:r>
      <w:r w:rsidR="000E071C" w:rsidRPr="00801A61">
        <w:rPr>
          <w:rFonts w:ascii="Arial" w:hAnsi="Arial" w:cs="Arial"/>
          <w:b/>
          <w:bCs/>
          <w:sz w:val="24"/>
          <w:szCs w:val="24"/>
        </w:rPr>
        <w:t xml:space="preserve">         BIOTECHNOLGY                         </w:t>
      </w:r>
      <w:r w:rsidR="000E071C" w:rsidRPr="00801A61">
        <w:rPr>
          <w:rFonts w:ascii="Arial" w:hAnsi="Arial" w:cs="Arial"/>
          <w:bCs/>
          <w:sz w:val="24"/>
          <w:szCs w:val="24"/>
        </w:rPr>
        <w:t xml:space="preserve">TIME: </w:t>
      </w:r>
      <w:r w:rsidR="00360AFF" w:rsidRPr="00801A61">
        <w:rPr>
          <w:rFonts w:ascii="Arial" w:hAnsi="Arial" w:cs="Arial"/>
          <w:bCs/>
          <w:sz w:val="24"/>
          <w:szCs w:val="24"/>
        </w:rPr>
        <w:t>2</w:t>
      </w:r>
      <w:r w:rsidR="000E071C" w:rsidRPr="00801A61">
        <w:rPr>
          <w:rFonts w:ascii="Arial" w:hAnsi="Arial" w:cs="Arial"/>
          <w:bCs/>
          <w:sz w:val="24"/>
          <w:szCs w:val="24"/>
        </w:rPr>
        <w:t>Hrs/Week</w:t>
      </w:r>
    </w:p>
    <w:p w:rsidR="000E071C" w:rsidRPr="00801A61" w:rsidRDefault="000E071C" w:rsidP="000317F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01A61">
        <w:rPr>
          <w:rFonts w:ascii="Arial" w:hAnsi="Arial" w:cs="Arial"/>
          <w:bCs/>
          <w:sz w:val="24"/>
          <w:szCs w:val="24"/>
        </w:rPr>
        <w:t>BTH-Ma-</w:t>
      </w:r>
      <w:r w:rsidR="000317F8" w:rsidRPr="00801A61">
        <w:rPr>
          <w:rFonts w:ascii="Arial" w:hAnsi="Arial" w:cs="Arial"/>
          <w:bCs/>
          <w:sz w:val="24"/>
          <w:szCs w:val="24"/>
        </w:rPr>
        <w:t>4</w:t>
      </w:r>
      <w:r w:rsidRPr="00801A61">
        <w:rPr>
          <w:rFonts w:ascii="Arial" w:hAnsi="Arial" w:cs="Arial"/>
          <w:bCs/>
          <w:sz w:val="24"/>
          <w:szCs w:val="24"/>
        </w:rPr>
        <w:t>-</w:t>
      </w:r>
      <w:r w:rsidR="003E06EC" w:rsidRPr="00801A61">
        <w:rPr>
          <w:rFonts w:ascii="Arial" w:hAnsi="Arial" w:cs="Arial"/>
          <w:bCs/>
          <w:sz w:val="24"/>
          <w:szCs w:val="24"/>
        </w:rPr>
        <w:t>3</w:t>
      </w:r>
      <w:r w:rsidRPr="00801A61">
        <w:rPr>
          <w:rFonts w:ascii="Arial" w:hAnsi="Arial" w:cs="Arial"/>
          <w:bCs/>
          <w:sz w:val="24"/>
          <w:szCs w:val="24"/>
        </w:rPr>
        <w:t>7</w:t>
      </w:r>
      <w:r w:rsidR="00360AFF" w:rsidRPr="00801A61">
        <w:rPr>
          <w:rFonts w:ascii="Arial" w:hAnsi="Arial" w:cs="Arial"/>
          <w:bCs/>
          <w:sz w:val="24"/>
          <w:szCs w:val="24"/>
        </w:rPr>
        <w:t>5</w:t>
      </w:r>
      <w:r w:rsidRPr="00801A61">
        <w:rPr>
          <w:rFonts w:ascii="Arial" w:hAnsi="Arial" w:cs="Arial"/>
          <w:bCs/>
          <w:sz w:val="24"/>
          <w:szCs w:val="24"/>
        </w:rPr>
        <w:t>1 (3)</w:t>
      </w:r>
      <w:r w:rsidR="00F14268" w:rsidRPr="00801A6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801A61">
        <w:rPr>
          <w:rFonts w:ascii="Arial" w:hAnsi="Arial" w:cs="Arial"/>
          <w:b/>
          <w:bCs/>
          <w:sz w:val="24"/>
          <w:szCs w:val="24"/>
        </w:rPr>
        <w:t xml:space="preserve"> </w:t>
      </w:r>
      <w:r w:rsidR="00F14268" w:rsidRPr="00801A61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317F8" w:rsidRPr="00801A61">
        <w:rPr>
          <w:rFonts w:ascii="Arial" w:hAnsi="Arial" w:cs="Arial"/>
          <w:b/>
          <w:bCs/>
          <w:sz w:val="24"/>
          <w:szCs w:val="24"/>
        </w:rPr>
        <w:t xml:space="preserve">           META</w:t>
      </w:r>
      <w:bookmarkStart w:id="0" w:name="_GoBack"/>
      <w:bookmarkEnd w:id="0"/>
      <w:r w:rsidR="000317F8" w:rsidRPr="00801A61">
        <w:rPr>
          <w:rFonts w:ascii="Arial" w:hAnsi="Arial" w:cs="Arial"/>
          <w:b/>
          <w:bCs/>
          <w:sz w:val="24"/>
          <w:szCs w:val="24"/>
        </w:rPr>
        <w:t>BOLISM</w:t>
      </w:r>
      <w:r w:rsidR="00801A61" w:rsidRPr="00801A61">
        <w:rPr>
          <w:rFonts w:ascii="Arial" w:hAnsi="Arial" w:cs="Arial"/>
          <w:bCs/>
          <w:sz w:val="24"/>
          <w:szCs w:val="24"/>
        </w:rPr>
        <w:t xml:space="preserve"> </w:t>
      </w:r>
      <w:r w:rsidR="00801A61" w:rsidRPr="00801A61">
        <w:rPr>
          <w:rFonts w:ascii="Arial" w:hAnsi="Arial" w:cs="Arial"/>
          <w:bCs/>
          <w:sz w:val="24"/>
          <w:szCs w:val="24"/>
        </w:rPr>
        <w:tab/>
      </w:r>
      <w:r w:rsidR="00801A61" w:rsidRPr="00801A61">
        <w:rPr>
          <w:rFonts w:ascii="Arial" w:hAnsi="Arial" w:cs="Arial"/>
          <w:bCs/>
          <w:sz w:val="24"/>
          <w:szCs w:val="24"/>
        </w:rPr>
        <w:tab/>
        <w:t xml:space="preserve">          </w:t>
      </w:r>
      <w:r w:rsidR="00801A61" w:rsidRPr="00801A61">
        <w:rPr>
          <w:rFonts w:ascii="Arial" w:hAnsi="Arial" w:cs="Arial"/>
          <w:bCs/>
          <w:sz w:val="24"/>
          <w:szCs w:val="24"/>
        </w:rPr>
        <w:t>Max. Marks: 50</w:t>
      </w:r>
    </w:p>
    <w:p w:rsidR="000E071C" w:rsidRPr="00801A61" w:rsidRDefault="000E071C" w:rsidP="000E07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01A61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801A61">
        <w:rPr>
          <w:rFonts w:ascii="Arial" w:hAnsi="Arial" w:cs="Arial"/>
          <w:bCs/>
          <w:sz w:val="24"/>
          <w:szCs w:val="24"/>
        </w:rPr>
        <w:t>. 202</w:t>
      </w:r>
      <w:r w:rsidR="00801A61" w:rsidRPr="00801A61">
        <w:rPr>
          <w:rFonts w:ascii="Arial" w:hAnsi="Arial" w:cs="Arial"/>
          <w:bCs/>
          <w:sz w:val="24"/>
          <w:szCs w:val="24"/>
        </w:rPr>
        <w:t>4</w:t>
      </w:r>
      <w:r w:rsidRPr="00801A61">
        <w:rPr>
          <w:rFonts w:ascii="Arial" w:hAnsi="Arial" w:cs="Arial"/>
          <w:bCs/>
          <w:sz w:val="24"/>
          <w:szCs w:val="24"/>
        </w:rPr>
        <w:t>-2</w:t>
      </w:r>
      <w:r w:rsidR="00801A61" w:rsidRPr="00801A61">
        <w:rPr>
          <w:rFonts w:ascii="Arial" w:hAnsi="Arial" w:cs="Arial"/>
          <w:bCs/>
          <w:sz w:val="24"/>
          <w:szCs w:val="24"/>
        </w:rPr>
        <w:t>5</w:t>
      </w:r>
      <w:r w:rsidRPr="00801A61">
        <w:rPr>
          <w:rFonts w:ascii="Arial" w:hAnsi="Arial" w:cs="Arial"/>
          <w:bCs/>
          <w:sz w:val="24"/>
          <w:szCs w:val="24"/>
        </w:rPr>
        <w:t xml:space="preserve"> admitted batch (23AK</w:t>
      </w:r>
      <w:r w:rsidR="00801A61" w:rsidRPr="00801A61">
        <w:rPr>
          <w:rFonts w:ascii="Arial" w:hAnsi="Arial" w:cs="Arial"/>
          <w:bCs/>
          <w:sz w:val="24"/>
          <w:szCs w:val="24"/>
        </w:rPr>
        <w:t>)</w:t>
      </w:r>
      <w:r w:rsidR="00801A61" w:rsidRPr="00801A61">
        <w:rPr>
          <w:rFonts w:ascii="Arial" w:hAnsi="Arial" w:cs="Arial"/>
          <w:b/>
          <w:bCs/>
          <w:sz w:val="24"/>
          <w:szCs w:val="24"/>
        </w:rPr>
        <w:t xml:space="preserve"> </w:t>
      </w:r>
      <w:r w:rsidR="00801A61" w:rsidRPr="00801A61">
        <w:rPr>
          <w:rFonts w:ascii="Arial" w:hAnsi="Arial" w:cs="Arial"/>
          <w:b/>
          <w:bCs/>
          <w:sz w:val="24"/>
          <w:szCs w:val="24"/>
        </w:rPr>
        <w:t>PRACTICAL SYLLABUS</w:t>
      </w:r>
      <w:r w:rsidRPr="00801A61">
        <w:rPr>
          <w:rFonts w:ascii="Arial" w:hAnsi="Arial" w:cs="Arial"/>
          <w:bCs/>
          <w:sz w:val="24"/>
          <w:szCs w:val="24"/>
        </w:rPr>
        <w:t xml:space="preserve">                                                   </w:t>
      </w:r>
    </w:p>
    <w:p w:rsidR="000E071C" w:rsidRPr="00801A61" w:rsidRDefault="000E071C" w:rsidP="000A628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:rsidR="000E071C" w:rsidRPr="00801A61" w:rsidRDefault="000E071C" w:rsidP="000E07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b/>
          <w:sz w:val="24"/>
          <w:szCs w:val="24"/>
        </w:rPr>
        <w:t xml:space="preserve">OBJECTIVES:  </w:t>
      </w:r>
      <w:r w:rsidRPr="00801A61">
        <w:rPr>
          <w:rFonts w:ascii="Arial" w:hAnsi="Arial" w:cs="Arial"/>
          <w:sz w:val="24"/>
          <w:szCs w:val="24"/>
        </w:rPr>
        <w:t xml:space="preserve">To enable the students to </w:t>
      </w:r>
    </w:p>
    <w:p w:rsidR="000E071C" w:rsidRPr="00801A61" w:rsidRDefault="00ED79FA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sz w:val="24"/>
          <w:szCs w:val="24"/>
        </w:rPr>
        <w:t>Learn the basic concepts in immobilization and evaluate the factors</w:t>
      </w:r>
      <w:r w:rsidR="002F3462" w:rsidRPr="00801A61">
        <w:rPr>
          <w:rFonts w:ascii="Arial" w:hAnsi="Arial" w:cs="Arial"/>
          <w:sz w:val="24"/>
          <w:szCs w:val="24"/>
        </w:rPr>
        <w:t>.</w:t>
      </w:r>
    </w:p>
    <w:p w:rsidR="000E071C" w:rsidRPr="00801A61" w:rsidRDefault="002F3462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sz w:val="24"/>
          <w:szCs w:val="24"/>
        </w:rPr>
        <w:t xml:space="preserve">Comprehend </w:t>
      </w:r>
      <w:r w:rsidR="00ED79FA" w:rsidRPr="00801A61">
        <w:rPr>
          <w:rFonts w:ascii="Arial" w:hAnsi="Arial" w:cs="Arial"/>
          <w:sz w:val="24"/>
          <w:szCs w:val="24"/>
        </w:rPr>
        <w:t>various specific enzyme assays</w:t>
      </w:r>
      <w:r w:rsidRPr="00801A61">
        <w:rPr>
          <w:rFonts w:ascii="Arial" w:hAnsi="Arial" w:cs="Arial"/>
          <w:sz w:val="24"/>
          <w:szCs w:val="24"/>
        </w:rPr>
        <w:t>.</w:t>
      </w:r>
    </w:p>
    <w:p w:rsidR="00ED79FA" w:rsidRPr="00801A61" w:rsidRDefault="00ED79FA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sz w:val="24"/>
          <w:szCs w:val="24"/>
        </w:rPr>
        <w:t xml:space="preserve">Evaluate the amount of starch from vegetables. </w:t>
      </w:r>
    </w:p>
    <w:p w:rsidR="00E94CCD" w:rsidRPr="00801A61" w:rsidRDefault="00ED79FA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sz w:val="24"/>
          <w:szCs w:val="24"/>
        </w:rPr>
        <w:t>Expertise in qualitative determination of carbohydrates and proteins.</w:t>
      </w:r>
    </w:p>
    <w:p w:rsidR="00916950" w:rsidRPr="00801A61" w:rsidRDefault="00916950" w:rsidP="00916950">
      <w:pPr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</w:p>
    <w:p w:rsidR="000E071C" w:rsidRPr="00801A61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>COURSE OUTCOMES: Students will</w:t>
      </w:r>
    </w:p>
    <w:p w:rsidR="000E071C" w:rsidRPr="00801A61" w:rsidRDefault="000E071C" w:rsidP="00EB0A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65144261"/>
      <w:r w:rsidRPr="00801A61">
        <w:rPr>
          <w:rFonts w:ascii="Arial" w:hAnsi="Arial" w:cs="Arial"/>
          <w:b/>
          <w:bCs/>
          <w:sz w:val="24"/>
          <w:szCs w:val="24"/>
        </w:rPr>
        <w:t>CO1:</w:t>
      </w:r>
      <w:r w:rsidRPr="00801A61">
        <w:rPr>
          <w:rFonts w:ascii="Arial" w:hAnsi="Arial" w:cs="Arial"/>
          <w:sz w:val="24"/>
          <w:szCs w:val="24"/>
        </w:rPr>
        <w:t xml:space="preserve"> </w:t>
      </w:r>
      <w:r w:rsidR="00B43DA6" w:rsidRPr="00801A61">
        <w:rPr>
          <w:rFonts w:ascii="Arial" w:hAnsi="Arial" w:cs="Arial"/>
          <w:sz w:val="24"/>
          <w:szCs w:val="24"/>
        </w:rPr>
        <w:t>Familiarized</w:t>
      </w:r>
      <w:r w:rsidR="00C97B05" w:rsidRPr="00801A61">
        <w:rPr>
          <w:rFonts w:ascii="Arial" w:hAnsi="Arial" w:cs="Arial"/>
          <w:sz w:val="24"/>
          <w:szCs w:val="24"/>
        </w:rPr>
        <w:t xml:space="preserve"> with </w:t>
      </w:r>
      <w:r w:rsidR="00494393" w:rsidRPr="00801A61">
        <w:rPr>
          <w:rFonts w:ascii="Arial" w:hAnsi="Arial" w:cs="Arial"/>
          <w:sz w:val="24"/>
          <w:szCs w:val="24"/>
        </w:rPr>
        <w:t>immobilization &amp; entrapment of enzymes with gels.</w:t>
      </w:r>
    </w:p>
    <w:p w:rsidR="000E071C" w:rsidRPr="00801A61" w:rsidRDefault="000E071C" w:rsidP="00EB0A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>CO2:</w:t>
      </w:r>
      <w:r w:rsidRPr="00801A61">
        <w:rPr>
          <w:rFonts w:ascii="Arial" w:hAnsi="Arial" w:cs="Arial"/>
          <w:sz w:val="24"/>
          <w:szCs w:val="24"/>
        </w:rPr>
        <w:t xml:space="preserve"> </w:t>
      </w:r>
      <w:r w:rsidR="00494393" w:rsidRPr="00801A61">
        <w:rPr>
          <w:rFonts w:ascii="Arial" w:hAnsi="Arial" w:cs="Arial"/>
          <w:sz w:val="24"/>
          <w:szCs w:val="24"/>
        </w:rPr>
        <w:t>Determine the specific enzyme assays.</w:t>
      </w:r>
    </w:p>
    <w:p w:rsidR="00B43DA6" w:rsidRPr="00801A61" w:rsidRDefault="000E071C" w:rsidP="00EB0A19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>CO3:</w:t>
      </w:r>
      <w:r w:rsidRPr="00801A61">
        <w:rPr>
          <w:rFonts w:ascii="Arial" w:hAnsi="Arial" w:cs="Arial"/>
          <w:sz w:val="24"/>
          <w:szCs w:val="24"/>
        </w:rPr>
        <w:t xml:space="preserve"> </w:t>
      </w:r>
      <w:r w:rsidR="00B43DA6" w:rsidRPr="00801A61">
        <w:rPr>
          <w:rFonts w:ascii="Arial" w:hAnsi="Arial" w:cs="Arial"/>
          <w:sz w:val="24"/>
          <w:szCs w:val="24"/>
        </w:rPr>
        <w:t xml:space="preserve">Acquaint </w:t>
      </w:r>
      <w:r w:rsidR="00494393" w:rsidRPr="00801A61">
        <w:rPr>
          <w:rFonts w:ascii="Arial" w:hAnsi="Arial" w:cs="Arial"/>
          <w:sz w:val="24"/>
          <w:szCs w:val="24"/>
        </w:rPr>
        <w:t xml:space="preserve">with isolation protocols for </w:t>
      </w:r>
      <w:proofErr w:type="spellStart"/>
      <w:r w:rsidR="00494393" w:rsidRPr="00801A61">
        <w:rPr>
          <w:rFonts w:ascii="Arial" w:hAnsi="Arial" w:cs="Arial"/>
          <w:sz w:val="24"/>
          <w:szCs w:val="24"/>
        </w:rPr>
        <w:t>stach</w:t>
      </w:r>
      <w:proofErr w:type="spellEnd"/>
      <w:r w:rsidR="00494393" w:rsidRPr="00801A61">
        <w:rPr>
          <w:rFonts w:ascii="Arial" w:hAnsi="Arial" w:cs="Arial"/>
          <w:sz w:val="24"/>
          <w:szCs w:val="24"/>
        </w:rPr>
        <w:t>.</w:t>
      </w:r>
    </w:p>
    <w:p w:rsidR="000E071C" w:rsidRPr="00801A61" w:rsidRDefault="000E071C" w:rsidP="00EB0A19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>CO4:</w:t>
      </w:r>
      <w:r w:rsidR="002D6A64" w:rsidRPr="00801A61">
        <w:rPr>
          <w:rFonts w:ascii="Arial" w:hAnsi="Arial" w:cs="Arial"/>
          <w:sz w:val="24"/>
          <w:szCs w:val="24"/>
        </w:rPr>
        <w:t xml:space="preserve"> Be proficient </w:t>
      </w:r>
      <w:r w:rsidR="00B43DA6" w:rsidRPr="00801A61">
        <w:rPr>
          <w:rFonts w:ascii="Arial" w:hAnsi="Arial" w:cs="Arial"/>
          <w:sz w:val="24"/>
          <w:szCs w:val="24"/>
        </w:rPr>
        <w:t xml:space="preserve">in </w:t>
      </w:r>
      <w:r w:rsidR="00494393" w:rsidRPr="00801A61">
        <w:rPr>
          <w:rFonts w:ascii="Arial" w:hAnsi="Arial" w:cs="Arial"/>
          <w:sz w:val="24"/>
          <w:szCs w:val="24"/>
        </w:rPr>
        <w:t>determining the concentrations of carbohydrates and proteins.</w:t>
      </w:r>
    </w:p>
    <w:bookmarkEnd w:id="1"/>
    <w:p w:rsidR="00A654D8" w:rsidRPr="00801A61" w:rsidRDefault="00A654D8" w:rsidP="00736254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:rsidR="00B60380" w:rsidRPr="00801A61" w:rsidRDefault="00B60380" w:rsidP="00B60380">
      <w:pPr>
        <w:pStyle w:val="ListParagraph"/>
        <w:numPr>
          <w:ilvl w:val="0"/>
          <w:numId w:val="12"/>
        </w:numPr>
        <w:tabs>
          <w:tab w:val="left" w:pos="1740"/>
        </w:tabs>
        <w:suppressAutoHyphens/>
        <w:spacing w:after="0" w:line="240" w:lineRule="auto"/>
        <w:ind w:left="810" w:hanging="360"/>
        <w:rPr>
          <w:rFonts w:ascii="Arial" w:hAnsi="Arial" w:cs="Arial"/>
          <w:b/>
          <w:sz w:val="24"/>
          <w:szCs w:val="24"/>
        </w:rPr>
      </w:pPr>
      <w:r w:rsidRPr="00801A61">
        <w:rPr>
          <w:rFonts w:ascii="Arial" w:hAnsi="Arial" w:cs="Arial"/>
          <w:b/>
          <w:sz w:val="24"/>
          <w:szCs w:val="24"/>
        </w:rPr>
        <w:t>COURSE: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71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Immobilization of enzymes /cells by entrapment in alginate gel-19. Effect of temperature/pH on enzyme activity.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71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Assay of protease activity.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71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Assay of alkaline phosphatase.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71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Preparation of starch from Potato and its hydrolysis by salivary amylase.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71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Isolation of urease and demonstration of its activity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Estimation of amino acids by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ninhydrin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 method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Estimation of protein by Biuret method 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Estimation of glucose by DNS method </w:t>
      </w:r>
    </w:p>
    <w:p w:rsidR="00B60380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Estimation of glucose by Benedicts titrimetric method </w:t>
      </w:r>
    </w:p>
    <w:p w:rsidR="00D40F17" w:rsidRPr="00801A61" w:rsidRDefault="00B60380" w:rsidP="00FF0B6F">
      <w:pPr>
        <w:pStyle w:val="ListParagraph"/>
        <w:numPr>
          <w:ilvl w:val="0"/>
          <w:numId w:val="13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360" w:lineRule="auto"/>
        <w:ind w:left="907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Estimation of total carbohydrates by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anthrone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 method</w:t>
      </w:r>
    </w:p>
    <w:p w:rsidR="00C830B5" w:rsidRPr="00801A61" w:rsidRDefault="00C830B5" w:rsidP="00C830B5">
      <w:pPr>
        <w:pStyle w:val="ListParagraph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801A61" w:rsidRDefault="00A654D8" w:rsidP="00801A61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01A61">
        <w:rPr>
          <w:rFonts w:ascii="Arial" w:hAnsi="Arial" w:cs="Arial"/>
          <w:b/>
          <w:bCs/>
          <w:sz w:val="24"/>
          <w:szCs w:val="24"/>
        </w:rPr>
        <w:t>REFERENCES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Understanding enzymes: Palmer T., Ellis Harwood ltd., 2001.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Enzyme structure and mechanism. Alan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Fersht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, Freeman &amp; Co. 1997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>Principles of enzymology for food sciences: Whitaker Marc Dekker 1972.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Principles of Biochemistry, White. A, Handler, P and Smith. 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Biochemistry,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Lehninger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 A.L. 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Biochemistry,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Lubert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801A61">
        <w:rPr>
          <w:rFonts w:ascii="Arial" w:hAnsi="Arial" w:cs="Arial"/>
          <w:color w:val="000000"/>
          <w:sz w:val="24"/>
          <w:szCs w:val="24"/>
          <w:lang w:val="en-US"/>
        </w:rPr>
        <w:t>Stryer</w:t>
      </w:r>
      <w:proofErr w:type="spellEnd"/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Review of physiological chemistry, Harold A. Harper. </w:t>
      </w:r>
    </w:p>
    <w:p w:rsidR="00AB5809" w:rsidRPr="00801A61" w:rsidRDefault="00AB5809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Text of Biochemistry, West and Todd. </w:t>
      </w:r>
    </w:p>
    <w:p w:rsidR="00FF0B6F" w:rsidRPr="00801A61" w:rsidRDefault="00FF0B6F" w:rsidP="00801A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801A61">
        <w:rPr>
          <w:rFonts w:ascii="Arial" w:hAnsi="Arial" w:cs="Arial"/>
          <w:color w:val="000000"/>
          <w:sz w:val="24"/>
          <w:szCs w:val="24"/>
          <w:lang w:val="en-US"/>
        </w:rPr>
        <w:t xml:space="preserve">Metabolic pathways – Greenberg. </w:t>
      </w:r>
    </w:p>
    <w:p w:rsidR="00FF0B6F" w:rsidRPr="00801A61" w:rsidRDefault="00FF0B6F" w:rsidP="00FF0B6F">
      <w:pPr>
        <w:pStyle w:val="Default"/>
        <w:numPr>
          <w:ilvl w:val="0"/>
          <w:numId w:val="12"/>
        </w:numPr>
        <w:suppressAutoHyphens w:val="0"/>
        <w:autoSpaceDE w:val="0"/>
        <w:autoSpaceDN w:val="0"/>
        <w:adjustRightInd w:val="0"/>
        <w:ind w:left="810" w:hanging="450"/>
        <w:rPr>
          <w:rFonts w:ascii="Arial" w:hAnsi="Arial" w:cs="Arial"/>
        </w:rPr>
      </w:pPr>
      <w:r w:rsidRPr="00801A61">
        <w:rPr>
          <w:rFonts w:ascii="Arial" w:eastAsia="Times New Roman" w:hAnsi="Arial" w:cs="Arial"/>
          <w:b/>
          <w:bCs/>
          <w:color w:val="auto"/>
          <w:lang w:val="en-IN" w:eastAsia="en-IN"/>
        </w:rPr>
        <w:t>CO-Curricular</w:t>
      </w:r>
      <w:r w:rsidRPr="00801A61">
        <w:rPr>
          <w:rFonts w:ascii="Arial" w:hAnsi="Arial" w:cs="Arial"/>
          <w:b/>
          <w:bCs/>
        </w:rPr>
        <w:t xml:space="preserve"> Activities </w:t>
      </w:r>
    </w:p>
    <w:p w:rsidR="00FF0B6F" w:rsidRPr="00801A61" w:rsidRDefault="00FF0B6F" w:rsidP="00801A61">
      <w:pPr>
        <w:pStyle w:val="Default"/>
        <w:ind w:firstLine="360"/>
        <w:rPr>
          <w:rFonts w:ascii="Arial" w:hAnsi="Arial" w:cs="Arial"/>
          <w:b/>
          <w:bCs/>
        </w:rPr>
      </w:pPr>
      <w:r w:rsidRPr="00801A61">
        <w:rPr>
          <w:rFonts w:ascii="Arial" w:hAnsi="Arial" w:cs="Arial"/>
        </w:rPr>
        <w:t xml:space="preserve">a) </w:t>
      </w:r>
      <w:r w:rsidRPr="00801A61">
        <w:rPr>
          <w:rFonts w:ascii="Arial" w:hAnsi="Arial" w:cs="Arial"/>
          <w:b/>
          <w:bCs/>
        </w:rPr>
        <w:t xml:space="preserve">Suggested Co-Curricular Activities </w:t>
      </w:r>
    </w:p>
    <w:p w:rsidR="00FF0B6F" w:rsidRPr="00801A61" w:rsidRDefault="00FF0B6F" w:rsidP="00801A61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360"/>
        <w:rPr>
          <w:rFonts w:ascii="Arial" w:hAnsi="Arial" w:cs="Arial"/>
        </w:rPr>
      </w:pPr>
      <w:r w:rsidRPr="00801A61">
        <w:rPr>
          <w:rFonts w:ascii="Arial" w:hAnsi="Arial" w:cs="Arial"/>
        </w:rPr>
        <w:t xml:space="preserve">Assignments </w:t>
      </w:r>
    </w:p>
    <w:p w:rsidR="00FF0B6F" w:rsidRPr="00801A61" w:rsidRDefault="00FF0B6F" w:rsidP="00801A61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360"/>
        <w:rPr>
          <w:rFonts w:ascii="Arial" w:hAnsi="Arial" w:cs="Arial"/>
        </w:rPr>
      </w:pPr>
      <w:r w:rsidRPr="00801A61">
        <w:rPr>
          <w:rFonts w:ascii="Arial" w:hAnsi="Arial" w:cs="Arial"/>
        </w:rPr>
        <w:t xml:space="preserve">Seminars, Group Discussions on related topics </w:t>
      </w:r>
    </w:p>
    <w:p w:rsidR="00FF0B6F" w:rsidRPr="00801A61" w:rsidRDefault="00FF0B6F" w:rsidP="00801A61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360"/>
        <w:rPr>
          <w:rFonts w:ascii="Arial" w:hAnsi="Arial" w:cs="Arial"/>
          <w:lang w:bidi="te-IN"/>
        </w:rPr>
      </w:pPr>
      <w:r w:rsidRPr="00801A61">
        <w:rPr>
          <w:rFonts w:ascii="Arial" w:hAnsi="Arial" w:cs="Arial"/>
        </w:rPr>
        <w:t>Charts on cycles – Carbohydrate, lipid and amino acid metabolism.</w:t>
      </w:r>
      <w:r w:rsidRPr="00801A61">
        <w:rPr>
          <w:rFonts w:ascii="Arial" w:hAnsi="Arial" w:cs="Arial"/>
          <w:lang w:bidi="te-IN"/>
        </w:rPr>
        <w:t xml:space="preserve"> </w:t>
      </w:r>
    </w:p>
    <w:p w:rsidR="00FF0B6F" w:rsidRPr="00801A61" w:rsidRDefault="00FF0B6F" w:rsidP="00801A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3018C0" w:rsidRPr="00801A61" w:rsidRDefault="003018C0" w:rsidP="00801A6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sectPr w:rsidR="003018C0" w:rsidRPr="00801A61" w:rsidSect="00801A6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227"/>
    <w:multiLevelType w:val="hybridMultilevel"/>
    <w:tmpl w:val="1514E3E2"/>
    <w:lvl w:ilvl="0" w:tplc="7A78EA4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86AB6"/>
    <w:multiLevelType w:val="hybridMultilevel"/>
    <w:tmpl w:val="3AA8C2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224792"/>
    <w:multiLevelType w:val="hybridMultilevel"/>
    <w:tmpl w:val="044A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57EBC"/>
    <w:multiLevelType w:val="hybridMultilevel"/>
    <w:tmpl w:val="A0D46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D2436"/>
    <w:multiLevelType w:val="hybridMultilevel"/>
    <w:tmpl w:val="B9EE8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27C33"/>
    <w:multiLevelType w:val="multilevel"/>
    <w:tmpl w:val="17D23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47043D0"/>
    <w:multiLevelType w:val="hybridMultilevel"/>
    <w:tmpl w:val="822E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D5550B"/>
    <w:multiLevelType w:val="hybridMultilevel"/>
    <w:tmpl w:val="ADAC3398"/>
    <w:lvl w:ilvl="0" w:tplc="C9ECE7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E7BA3"/>
    <w:multiLevelType w:val="hybridMultilevel"/>
    <w:tmpl w:val="F1306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D7"/>
    <w:rsid w:val="00015B40"/>
    <w:rsid w:val="000201DC"/>
    <w:rsid w:val="000305A8"/>
    <w:rsid w:val="000317F8"/>
    <w:rsid w:val="00032D4D"/>
    <w:rsid w:val="00032FF4"/>
    <w:rsid w:val="00071B6A"/>
    <w:rsid w:val="00090014"/>
    <w:rsid w:val="000A6285"/>
    <w:rsid w:val="000B12DD"/>
    <w:rsid w:val="000C1286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91D6E"/>
    <w:rsid w:val="001D4EA6"/>
    <w:rsid w:val="0021316C"/>
    <w:rsid w:val="00214C7C"/>
    <w:rsid w:val="00236AEB"/>
    <w:rsid w:val="002375D7"/>
    <w:rsid w:val="00253AA2"/>
    <w:rsid w:val="0026014B"/>
    <w:rsid w:val="00275906"/>
    <w:rsid w:val="002872DE"/>
    <w:rsid w:val="00294E20"/>
    <w:rsid w:val="00296871"/>
    <w:rsid w:val="002C1E14"/>
    <w:rsid w:val="002C7E77"/>
    <w:rsid w:val="002D6A64"/>
    <w:rsid w:val="002D7645"/>
    <w:rsid w:val="002F3462"/>
    <w:rsid w:val="002F6745"/>
    <w:rsid w:val="003018C0"/>
    <w:rsid w:val="00312158"/>
    <w:rsid w:val="0031682F"/>
    <w:rsid w:val="00336FAC"/>
    <w:rsid w:val="00350638"/>
    <w:rsid w:val="00360AFF"/>
    <w:rsid w:val="003712C5"/>
    <w:rsid w:val="0038037B"/>
    <w:rsid w:val="003824A0"/>
    <w:rsid w:val="003B0784"/>
    <w:rsid w:val="003B398C"/>
    <w:rsid w:val="003C704D"/>
    <w:rsid w:val="003D424D"/>
    <w:rsid w:val="003D471B"/>
    <w:rsid w:val="003E06EC"/>
    <w:rsid w:val="0040406C"/>
    <w:rsid w:val="00417CBF"/>
    <w:rsid w:val="00480030"/>
    <w:rsid w:val="00481984"/>
    <w:rsid w:val="00494393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D4CDA"/>
    <w:rsid w:val="005E3192"/>
    <w:rsid w:val="005F73B5"/>
    <w:rsid w:val="00646B6F"/>
    <w:rsid w:val="00661A51"/>
    <w:rsid w:val="006928E9"/>
    <w:rsid w:val="00696971"/>
    <w:rsid w:val="00697807"/>
    <w:rsid w:val="00697AB7"/>
    <w:rsid w:val="006B10F6"/>
    <w:rsid w:val="006B1488"/>
    <w:rsid w:val="006C4023"/>
    <w:rsid w:val="006E7A49"/>
    <w:rsid w:val="006F1506"/>
    <w:rsid w:val="006F183B"/>
    <w:rsid w:val="00700D86"/>
    <w:rsid w:val="00704493"/>
    <w:rsid w:val="00712E03"/>
    <w:rsid w:val="007204C4"/>
    <w:rsid w:val="00736254"/>
    <w:rsid w:val="007418C9"/>
    <w:rsid w:val="00754B59"/>
    <w:rsid w:val="00755D5C"/>
    <w:rsid w:val="00776A61"/>
    <w:rsid w:val="007962B6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01A61"/>
    <w:rsid w:val="008214A9"/>
    <w:rsid w:val="00847A49"/>
    <w:rsid w:val="008548B6"/>
    <w:rsid w:val="00885177"/>
    <w:rsid w:val="008B43B1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946CF"/>
    <w:rsid w:val="009B7E2D"/>
    <w:rsid w:val="009F7EE2"/>
    <w:rsid w:val="00A127D5"/>
    <w:rsid w:val="00A21658"/>
    <w:rsid w:val="00A27EA5"/>
    <w:rsid w:val="00A35F92"/>
    <w:rsid w:val="00A46E5C"/>
    <w:rsid w:val="00A50E44"/>
    <w:rsid w:val="00A53228"/>
    <w:rsid w:val="00A5637E"/>
    <w:rsid w:val="00A654D8"/>
    <w:rsid w:val="00A73C01"/>
    <w:rsid w:val="00A978A3"/>
    <w:rsid w:val="00AB5809"/>
    <w:rsid w:val="00AC59CB"/>
    <w:rsid w:val="00AC5F0F"/>
    <w:rsid w:val="00AC614E"/>
    <w:rsid w:val="00AD1D24"/>
    <w:rsid w:val="00AE4AE6"/>
    <w:rsid w:val="00AE78A4"/>
    <w:rsid w:val="00AF747D"/>
    <w:rsid w:val="00B04822"/>
    <w:rsid w:val="00B07FC8"/>
    <w:rsid w:val="00B43DA6"/>
    <w:rsid w:val="00B5546D"/>
    <w:rsid w:val="00B60380"/>
    <w:rsid w:val="00B8593F"/>
    <w:rsid w:val="00BB2E73"/>
    <w:rsid w:val="00BB6F07"/>
    <w:rsid w:val="00BD188F"/>
    <w:rsid w:val="00BD3FE4"/>
    <w:rsid w:val="00BE28B7"/>
    <w:rsid w:val="00C24AE7"/>
    <w:rsid w:val="00C25716"/>
    <w:rsid w:val="00C507B4"/>
    <w:rsid w:val="00C673BD"/>
    <w:rsid w:val="00C7609F"/>
    <w:rsid w:val="00C830B5"/>
    <w:rsid w:val="00C97B05"/>
    <w:rsid w:val="00CB63FE"/>
    <w:rsid w:val="00CD51B1"/>
    <w:rsid w:val="00CE7FC9"/>
    <w:rsid w:val="00D40F17"/>
    <w:rsid w:val="00D57DB5"/>
    <w:rsid w:val="00D77E18"/>
    <w:rsid w:val="00D91D69"/>
    <w:rsid w:val="00D924A1"/>
    <w:rsid w:val="00DB2B99"/>
    <w:rsid w:val="00DB3AF1"/>
    <w:rsid w:val="00DB490B"/>
    <w:rsid w:val="00DC10F1"/>
    <w:rsid w:val="00DC11B0"/>
    <w:rsid w:val="00DF5399"/>
    <w:rsid w:val="00E501D4"/>
    <w:rsid w:val="00E51CCF"/>
    <w:rsid w:val="00E7390C"/>
    <w:rsid w:val="00E94CCD"/>
    <w:rsid w:val="00E94E40"/>
    <w:rsid w:val="00EA14A7"/>
    <w:rsid w:val="00EA57D6"/>
    <w:rsid w:val="00EB0A19"/>
    <w:rsid w:val="00EB32BE"/>
    <w:rsid w:val="00ED18BE"/>
    <w:rsid w:val="00ED79FA"/>
    <w:rsid w:val="00EE0888"/>
    <w:rsid w:val="00F14268"/>
    <w:rsid w:val="00F16A61"/>
    <w:rsid w:val="00FC303B"/>
    <w:rsid w:val="00FD02A3"/>
    <w:rsid w:val="00FF0B6F"/>
    <w:rsid w:val="00FF6592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81989C-50F3-4DDF-805F-E52ADFF8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3</cp:revision>
  <cp:lastPrinted>2022-12-29T04:49:00Z</cp:lastPrinted>
  <dcterms:created xsi:type="dcterms:W3CDTF">2024-07-29T14:24:00Z</dcterms:created>
  <dcterms:modified xsi:type="dcterms:W3CDTF">2024-08-21T11:04:00Z</dcterms:modified>
</cp:coreProperties>
</file>