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F054F" w14:textId="1697CB93" w:rsidR="009153BB" w:rsidRDefault="009153BB" w:rsidP="009153BB">
      <w:pPr>
        <w:spacing w:after="0"/>
        <w:rPr>
          <w:rFonts w:ascii="Arial" w:hAnsi="Arial" w:cs="Arial"/>
          <w:bCs/>
          <w:sz w:val="24"/>
          <w:szCs w:val="24"/>
        </w:rPr>
      </w:pPr>
      <w:r>
        <w:rPr>
          <w:rFonts w:ascii="Arial" w:hAnsi="Arial" w:cs="Arial"/>
          <w:bCs/>
          <w:sz w:val="24"/>
          <w:szCs w:val="24"/>
        </w:rPr>
        <w:t xml:space="preserve">     ST. JOSEPH’S COLLEGE FOR WOMEN (AUTONOMOUS) VISAKHAPATNAM</w:t>
      </w:r>
    </w:p>
    <w:p w14:paraId="362B9971" w14:textId="770128B8" w:rsidR="009153BB" w:rsidRDefault="009153BB" w:rsidP="009153BB">
      <w:pPr>
        <w:pStyle w:val="Default"/>
        <w:rPr>
          <w:rFonts w:ascii="Arial" w:hAnsi="Arial" w:cs="Arial"/>
          <w:b/>
          <w:bCs/>
        </w:rPr>
      </w:pPr>
      <w:r>
        <w:rPr>
          <w:rFonts w:ascii="Arial" w:hAnsi="Arial" w:cs="Arial"/>
          <w:bCs/>
        </w:rPr>
        <w:t xml:space="preserve">III SEMESTER    </w:t>
      </w:r>
      <w:r>
        <w:rPr>
          <w:rFonts w:ascii="Arial" w:hAnsi="Arial" w:cs="Arial"/>
          <w:b/>
          <w:bCs/>
        </w:rPr>
        <w:t xml:space="preserve"> </w:t>
      </w:r>
      <w:r>
        <w:rPr>
          <w:rFonts w:ascii="Arial" w:hAnsi="Arial" w:cs="Arial"/>
          <w:bCs/>
        </w:rPr>
        <w:t xml:space="preserve">        </w:t>
      </w:r>
      <w:r>
        <w:rPr>
          <w:rFonts w:ascii="Arial" w:hAnsi="Arial" w:cs="Arial"/>
          <w:b/>
        </w:rPr>
        <w:t xml:space="preserve"> </w:t>
      </w:r>
      <w:r>
        <w:rPr>
          <w:rFonts w:ascii="Arial" w:hAnsi="Arial" w:cs="Arial"/>
          <w:b/>
        </w:rPr>
        <w:tab/>
      </w:r>
      <w:r>
        <w:rPr>
          <w:rFonts w:ascii="Arial" w:hAnsi="Arial" w:cs="Arial"/>
          <w:b/>
        </w:rPr>
        <w:tab/>
        <w:t>HOME SCIENCE</w:t>
      </w:r>
      <w:r>
        <w:rPr>
          <w:rFonts w:ascii="Arial" w:hAnsi="Arial" w:cs="Arial"/>
          <w:b/>
          <w:spacing w:val="-4"/>
        </w:rPr>
        <w:t xml:space="preserve">     </w:t>
      </w:r>
      <w:r>
        <w:rPr>
          <w:rFonts w:ascii="Arial" w:hAnsi="Arial" w:cs="Arial"/>
          <w:b/>
          <w:spacing w:val="-4"/>
        </w:rPr>
        <w:tab/>
        <w:t xml:space="preserve">         </w:t>
      </w:r>
      <w:r>
        <w:rPr>
          <w:rFonts w:ascii="Arial" w:hAnsi="Arial" w:cs="Arial"/>
          <w:bCs/>
        </w:rPr>
        <w:t>TIME</w:t>
      </w:r>
      <w:proofErr w:type="gramStart"/>
      <w:r>
        <w:rPr>
          <w:rFonts w:ascii="Arial" w:hAnsi="Arial" w:cs="Arial"/>
          <w:bCs/>
        </w:rPr>
        <w:t>:3HRS</w:t>
      </w:r>
      <w:proofErr w:type="gramEnd"/>
      <w:r>
        <w:rPr>
          <w:rFonts w:ascii="Arial" w:hAnsi="Arial" w:cs="Arial"/>
          <w:bCs/>
        </w:rPr>
        <w:t>/WEEK</w:t>
      </w:r>
    </w:p>
    <w:p w14:paraId="1C7C3C14" w14:textId="5F9B5DF4" w:rsidR="009153BB" w:rsidRDefault="00F745C3" w:rsidP="009153BB">
      <w:pPr>
        <w:pBdr>
          <w:top w:val="nil"/>
          <w:left w:val="nil"/>
          <w:bottom w:val="nil"/>
          <w:right w:val="nil"/>
          <w:between w:val="nil"/>
        </w:pBdr>
        <w:spacing w:after="0" w:line="240" w:lineRule="auto"/>
        <w:rPr>
          <w:rFonts w:ascii="Arial" w:eastAsia="Times New Roman" w:hAnsi="Arial" w:cs="Arial"/>
          <w:b/>
          <w:sz w:val="24"/>
          <w:szCs w:val="24"/>
        </w:rPr>
      </w:pPr>
      <w:r>
        <w:rPr>
          <w:rFonts w:ascii="Arial" w:hAnsi="Arial" w:cs="Arial"/>
          <w:bCs/>
        </w:rPr>
        <w:t>HS-Mi-</w:t>
      </w:r>
      <w:r w:rsidR="009153BB">
        <w:rPr>
          <w:rFonts w:ascii="Arial" w:hAnsi="Arial" w:cs="Arial"/>
          <w:bCs/>
        </w:rPr>
        <w:t>3</w:t>
      </w:r>
      <w:r>
        <w:rPr>
          <w:rFonts w:ascii="Arial" w:hAnsi="Arial" w:cs="Arial"/>
          <w:bCs/>
        </w:rPr>
        <w:t>5</w:t>
      </w:r>
      <w:r w:rsidR="009153BB">
        <w:rPr>
          <w:rFonts w:ascii="Arial" w:hAnsi="Arial" w:cs="Arial"/>
          <w:bCs/>
        </w:rPr>
        <w:t xml:space="preserve">01(3) </w:t>
      </w:r>
      <w:r w:rsidR="009153BB">
        <w:rPr>
          <w:rFonts w:ascii="Arial" w:hAnsi="Arial" w:cs="Arial"/>
          <w:bCs/>
        </w:rPr>
        <w:tab/>
      </w:r>
      <w:r w:rsidR="009153BB">
        <w:rPr>
          <w:rFonts w:ascii="Arial" w:hAnsi="Arial" w:cs="Arial"/>
          <w:bCs/>
        </w:rPr>
        <w:tab/>
      </w:r>
      <w:r w:rsidR="009153BB">
        <w:rPr>
          <w:rFonts w:ascii="Arial" w:hAnsi="Arial" w:cs="Arial"/>
          <w:bCs/>
        </w:rPr>
        <w:tab/>
      </w:r>
      <w:bookmarkStart w:id="0" w:name="_GoBack"/>
      <w:bookmarkEnd w:id="0"/>
      <w:r w:rsidR="009153BB" w:rsidRPr="009153BB">
        <w:rPr>
          <w:rFonts w:ascii="Arial" w:eastAsia="Times New Roman" w:hAnsi="Arial" w:cs="Arial"/>
          <w:b/>
          <w:color w:val="000000"/>
          <w:sz w:val="24"/>
          <w:szCs w:val="24"/>
        </w:rPr>
        <w:t>BASIC NUTRITION</w:t>
      </w:r>
      <w:r w:rsidR="009153BB">
        <w:rPr>
          <w:rFonts w:ascii="Arial" w:hAnsi="Arial" w:cs="Arial"/>
          <w:b/>
          <w:bCs/>
        </w:rPr>
        <w:t xml:space="preserve">   </w:t>
      </w:r>
      <w:r w:rsidR="009153BB">
        <w:rPr>
          <w:rFonts w:ascii="Arial" w:hAnsi="Arial" w:cs="Arial"/>
          <w:b/>
        </w:rPr>
        <w:t xml:space="preserve"> </w:t>
      </w:r>
      <w:r w:rsidR="009153BB">
        <w:rPr>
          <w:b/>
        </w:rPr>
        <w:t xml:space="preserve"> </w:t>
      </w:r>
      <w:r w:rsidR="009153BB">
        <w:rPr>
          <w:rFonts w:ascii="Arial" w:hAnsi="Arial" w:cs="Arial"/>
          <w:b/>
        </w:rPr>
        <w:t xml:space="preserve"> </w:t>
      </w:r>
      <w:r w:rsidR="009153BB">
        <w:rPr>
          <w:rFonts w:ascii="Arial" w:hAnsi="Arial" w:cs="Arial"/>
          <w:b/>
        </w:rPr>
        <w:tab/>
        <w:t xml:space="preserve">          </w:t>
      </w:r>
      <w:r w:rsidR="009153BB" w:rsidRPr="00E03EEE">
        <w:rPr>
          <w:rFonts w:ascii="Arial" w:hAnsi="Arial" w:cs="Arial"/>
          <w:sz w:val="24"/>
          <w:szCs w:val="24"/>
        </w:rPr>
        <w:t>MARKS:100</w:t>
      </w:r>
      <w:r w:rsidR="009153BB">
        <w:rPr>
          <w:rFonts w:ascii="Arial" w:hAnsi="Arial" w:cs="Arial"/>
          <w:b/>
        </w:rPr>
        <w:t xml:space="preserve"> </w:t>
      </w:r>
      <w:r w:rsidR="009153BB">
        <w:rPr>
          <w:rFonts w:ascii="Arial" w:eastAsia="Times New Roman" w:hAnsi="Arial" w:cs="Arial"/>
          <w:b/>
          <w:color w:val="000000"/>
          <w:sz w:val="24"/>
          <w:szCs w:val="24"/>
        </w:rPr>
        <w:t xml:space="preserve">  </w:t>
      </w:r>
      <w:r w:rsidR="009153BB">
        <w:rPr>
          <w:rFonts w:ascii="Arial" w:eastAsia="Times New Roman" w:hAnsi="Arial" w:cs="Arial"/>
          <w:b/>
          <w:sz w:val="24"/>
          <w:szCs w:val="24"/>
        </w:rPr>
        <w:t xml:space="preserve"> </w:t>
      </w:r>
    </w:p>
    <w:p w14:paraId="41AA538D" w14:textId="58697D70" w:rsidR="009153BB" w:rsidRPr="009153BB" w:rsidRDefault="009153BB" w:rsidP="009153BB">
      <w:pPr>
        <w:pBdr>
          <w:top w:val="nil"/>
          <w:left w:val="nil"/>
          <w:bottom w:val="nil"/>
          <w:right w:val="nil"/>
          <w:between w:val="nil"/>
        </w:pBdr>
        <w:spacing w:after="0" w:line="240" w:lineRule="auto"/>
        <w:rPr>
          <w:rFonts w:ascii="Arial" w:eastAsia="Times New Roman" w:hAnsi="Arial" w:cs="Arial"/>
          <w:b/>
          <w:sz w:val="24"/>
          <w:szCs w:val="24"/>
        </w:rPr>
      </w:pPr>
      <w:proofErr w:type="spellStart"/>
      <w:proofErr w:type="gramStart"/>
      <w:r>
        <w:rPr>
          <w:rFonts w:ascii="Arial" w:hAnsi="Arial" w:cs="Arial"/>
          <w:bCs/>
          <w:sz w:val="24"/>
          <w:szCs w:val="24"/>
        </w:rPr>
        <w:t>w.e.f</w:t>
      </w:r>
      <w:proofErr w:type="spellEnd"/>
      <w:proofErr w:type="gramEnd"/>
      <w:r>
        <w:rPr>
          <w:rFonts w:ascii="Arial" w:hAnsi="Arial" w:cs="Arial"/>
          <w:bCs/>
          <w:sz w:val="24"/>
          <w:szCs w:val="24"/>
        </w:rPr>
        <w:t xml:space="preserve"> 2024-2025 (23AK Batch</w:t>
      </w:r>
      <w:r>
        <w:rPr>
          <w:rFonts w:ascii="Arial" w:hAnsi="Arial" w:cs="Arial"/>
          <w:sz w:val="24"/>
          <w:szCs w:val="24"/>
        </w:rPr>
        <w:t xml:space="preserve">)         </w:t>
      </w:r>
      <w:r>
        <w:rPr>
          <w:rFonts w:ascii="Arial" w:hAnsi="Arial" w:cs="Arial"/>
          <w:b/>
          <w:bCs/>
          <w:sz w:val="24"/>
          <w:szCs w:val="24"/>
        </w:rPr>
        <w:t>SYLLABUS</w:t>
      </w:r>
    </w:p>
    <w:p w14:paraId="3E541759" w14:textId="77777777" w:rsidR="009153BB" w:rsidRDefault="009153BB" w:rsidP="009153BB">
      <w:pPr>
        <w:pBdr>
          <w:top w:val="nil"/>
          <w:left w:val="nil"/>
          <w:bottom w:val="nil"/>
          <w:right w:val="nil"/>
          <w:between w:val="nil"/>
        </w:pBdr>
        <w:spacing w:after="0" w:line="240" w:lineRule="auto"/>
        <w:jc w:val="center"/>
        <w:rPr>
          <w:rFonts w:ascii="Times New Roman" w:eastAsia="Times New Roman" w:hAnsi="Times New Roman" w:cs="Times New Roman"/>
          <w:b/>
          <w:color w:val="000000"/>
          <w:sz w:val="23"/>
          <w:szCs w:val="23"/>
        </w:rPr>
      </w:pPr>
    </w:p>
    <w:p w14:paraId="39F0DBEC" w14:textId="77777777" w:rsidR="009153BB" w:rsidRDefault="009153BB" w:rsidP="004A1D53">
      <w:pPr>
        <w:pBdr>
          <w:top w:val="nil"/>
          <w:left w:val="nil"/>
          <w:bottom w:val="nil"/>
          <w:right w:val="nil"/>
          <w:between w:val="nil"/>
        </w:pBdr>
        <w:spacing w:after="0" w:line="240" w:lineRule="auto"/>
        <w:jc w:val="center"/>
        <w:rPr>
          <w:rFonts w:ascii="Times New Roman" w:eastAsia="Times New Roman" w:hAnsi="Times New Roman" w:cs="Times New Roman"/>
          <w:b/>
          <w:color w:val="000000"/>
          <w:sz w:val="23"/>
          <w:szCs w:val="23"/>
        </w:rPr>
      </w:pPr>
    </w:p>
    <w:p w14:paraId="64B09801" w14:textId="0FB50D22" w:rsidR="004A1D53" w:rsidRPr="009153BB" w:rsidRDefault="009153BB" w:rsidP="004A1D53">
      <w:pPr>
        <w:pBdr>
          <w:top w:val="nil"/>
          <w:left w:val="nil"/>
          <w:bottom w:val="nil"/>
          <w:right w:val="nil"/>
          <w:between w:val="nil"/>
        </w:pBdr>
        <w:spacing w:after="0" w:line="240" w:lineRule="auto"/>
        <w:rPr>
          <w:rFonts w:ascii="Arial" w:eastAsia="Times New Roman" w:hAnsi="Arial" w:cs="Arial"/>
          <w:color w:val="000000"/>
          <w:sz w:val="24"/>
          <w:szCs w:val="24"/>
        </w:rPr>
      </w:pPr>
      <w:r w:rsidRPr="009153BB">
        <w:rPr>
          <w:rFonts w:ascii="Arial" w:eastAsia="Times New Roman" w:hAnsi="Arial" w:cs="Arial"/>
          <w:b/>
          <w:color w:val="000000"/>
          <w:sz w:val="24"/>
          <w:szCs w:val="24"/>
        </w:rPr>
        <w:t>OBJECTIVES</w:t>
      </w:r>
      <w:r w:rsidR="004A1D53" w:rsidRPr="009153BB">
        <w:rPr>
          <w:rFonts w:ascii="Arial" w:eastAsia="Times New Roman" w:hAnsi="Arial" w:cs="Arial"/>
          <w:b/>
          <w:color w:val="000000"/>
          <w:sz w:val="24"/>
          <w:szCs w:val="24"/>
        </w:rPr>
        <w:t xml:space="preserve">: </w:t>
      </w:r>
      <w:r w:rsidR="004A1D53" w:rsidRPr="009153BB">
        <w:rPr>
          <w:rFonts w:ascii="Arial" w:eastAsia="Times New Roman" w:hAnsi="Arial" w:cs="Arial"/>
          <w:color w:val="000000"/>
          <w:sz w:val="24"/>
          <w:szCs w:val="24"/>
        </w:rPr>
        <w:t xml:space="preserve">To enable students </w:t>
      </w:r>
    </w:p>
    <w:p w14:paraId="65C44BFB" w14:textId="77777777" w:rsidR="004A1D53" w:rsidRPr="009153BB" w:rsidRDefault="004A1D53" w:rsidP="009153BB">
      <w:pPr>
        <w:pBdr>
          <w:top w:val="nil"/>
          <w:left w:val="nil"/>
          <w:bottom w:val="nil"/>
          <w:right w:val="nil"/>
          <w:between w:val="nil"/>
        </w:pBdr>
        <w:spacing w:after="0" w:line="240" w:lineRule="auto"/>
        <w:ind w:firstLine="720"/>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1. Understand the vital link between nutrition and health. </w:t>
      </w:r>
    </w:p>
    <w:p w14:paraId="36A3D26C" w14:textId="77777777" w:rsidR="004A1D53" w:rsidRPr="009153BB" w:rsidRDefault="004A1D53" w:rsidP="009153BB">
      <w:pPr>
        <w:pBdr>
          <w:top w:val="nil"/>
          <w:left w:val="nil"/>
          <w:bottom w:val="nil"/>
          <w:right w:val="nil"/>
          <w:between w:val="nil"/>
        </w:pBdr>
        <w:spacing w:after="0" w:line="240" w:lineRule="auto"/>
        <w:ind w:firstLine="720"/>
        <w:rPr>
          <w:rFonts w:ascii="Arial" w:eastAsia="Times New Roman" w:hAnsi="Arial" w:cs="Arial"/>
          <w:sz w:val="24"/>
          <w:szCs w:val="24"/>
        </w:rPr>
      </w:pPr>
      <w:r w:rsidRPr="009153BB">
        <w:rPr>
          <w:rFonts w:ascii="Arial" w:eastAsia="Times New Roman" w:hAnsi="Arial" w:cs="Arial"/>
          <w:color w:val="000000"/>
          <w:sz w:val="24"/>
          <w:szCs w:val="24"/>
        </w:rPr>
        <w:t>2. Gain knowledge on functions, metabolism and effects of deficiency of nutrients</w:t>
      </w:r>
    </w:p>
    <w:p w14:paraId="45CC44D6" w14:textId="355CEA18" w:rsidR="004A1D53" w:rsidRPr="009153BB" w:rsidRDefault="004A1D53" w:rsidP="009153BB">
      <w:pPr>
        <w:pBdr>
          <w:top w:val="nil"/>
          <w:left w:val="nil"/>
          <w:bottom w:val="nil"/>
          <w:right w:val="nil"/>
          <w:between w:val="nil"/>
        </w:pBdr>
        <w:spacing w:after="0" w:line="240" w:lineRule="auto"/>
        <w:ind w:left="990" w:hanging="270"/>
        <w:rPr>
          <w:rFonts w:ascii="Arial" w:eastAsia="Times New Roman" w:hAnsi="Arial" w:cs="Arial"/>
          <w:color w:val="000000"/>
          <w:sz w:val="24"/>
          <w:szCs w:val="24"/>
        </w:rPr>
      </w:pPr>
      <w:r w:rsidRPr="009153BB">
        <w:rPr>
          <w:rFonts w:ascii="Arial" w:eastAsia="Times New Roman" w:hAnsi="Arial" w:cs="Arial"/>
          <w:sz w:val="24"/>
          <w:szCs w:val="24"/>
        </w:rPr>
        <w:t xml:space="preserve">3. Learn the foundational concepts of Ayurveda, including the significance of food in </w:t>
      </w:r>
      <w:r w:rsidR="009153BB">
        <w:rPr>
          <w:rFonts w:ascii="Arial" w:eastAsia="Times New Roman" w:hAnsi="Arial" w:cs="Arial"/>
          <w:sz w:val="24"/>
          <w:szCs w:val="24"/>
        </w:rPr>
        <w:t xml:space="preserve">  </w:t>
      </w:r>
      <w:r w:rsidRPr="009153BB">
        <w:rPr>
          <w:rFonts w:ascii="Arial" w:eastAsia="Times New Roman" w:hAnsi="Arial" w:cs="Arial"/>
          <w:sz w:val="24"/>
          <w:szCs w:val="24"/>
        </w:rPr>
        <w:t>maintaining health and the roles of the three doshas (Vata, Kapha, and Pitta).</w:t>
      </w:r>
      <w:r w:rsidRPr="009153BB">
        <w:rPr>
          <w:rFonts w:ascii="Arial" w:eastAsia="Times New Roman" w:hAnsi="Arial" w:cs="Arial"/>
          <w:color w:val="000000"/>
          <w:sz w:val="24"/>
          <w:szCs w:val="24"/>
        </w:rPr>
        <w:t xml:space="preserve"> </w:t>
      </w:r>
    </w:p>
    <w:p w14:paraId="4879AA25" w14:textId="77777777" w:rsidR="004A1D53" w:rsidRPr="009153BB" w:rsidRDefault="004A1D53" w:rsidP="004A1D53">
      <w:pPr>
        <w:pBdr>
          <w:top w:val="nil"/>
          <w:left w:val="nil"/>
          <w:bottom w:val="nil"/>
          <w:right w:val="nil"/>
          <w:between w:val="nil"/>
        </w:pBdr>
        <w:spacing w:after="0" w:line="240" w:lineRule="auto"/>
        <w:rPr>
          <w:rFonts w:ascii="Arial" w:eastAsia="Times New Roman" w:hAnsi="Arial" w:cs="Arial"/>
          <w:b/>
          <w:sz w:val="24"/>
          <w:szCs w:val="24"/>
        </w:rPr>
      </w:pPr>
    </w:p>
    <w:p w14:paraId="7E813690"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b/>
          <w:sz w:val="24"/>
          <w:szCs w:val="24"/>
        </w:rPr>
      </w:pPr>
      <w:r w:rsidRPr="009153BB">
        <w:rPr>
          <w:rFonts w:ascii="Arial" w:eastAsia="Times New Roman" w:hAnsi="Arial" w:cs="Arial"/>
          <w:b/>
          <w:color w:val="000000"/>
          <w:sz w:val="24"/>
          <w:szCs w:val="24"/>
        </w:rPr>
        <w:t xml:space="preserve">Learning outcomes: </w:t>
      </w:r>
      <w:r w:rsidRPr="009153BB">
        <w:rPr>
          <w:rFonts w:ascii="Arial" w:eastAsia="Times New Roman" w:hAnsi="Arial" w:cs="Arial"/>
          <w:sz w:val="24"/>
          <w:szCs w:val="24"/>
        </w:rPr>
        <w:t>To enable students to learn:</w:t>
      </w:r>
    </w:p>
    <w:p w14:paraId="3E172C72" w14:textId="77777777" w:rsidR="004A1D53" w:rsidRPr="009153BB" w:rsidRDefault="004A1D53" w:rsidP="009153BB">
      <w:pPr>
        <w:numPr>
          <w:ilvl w:val="0"/>
          <w:numId w:val="4"/>
        </w:numPr>
        <w:pBdr>
          <w:top w:val="nil"/>
          <w:left w:val="nil"/>
          <w:bottom w:val="nil"/>
          <w:right w:val="nil"/>
          <w:between w:val="nil"/>
        </w:pBdr>
        <w:spacing w:after="0" w:line="360" w:lineRule="auto"/>
        <w:ind w:left="360" w:hanging="360"/>
        <w:rPr>
          <w:rFonts w:ascii="Arial" w:eastAsia="Times New Roman" w:hAnsi="Arial" w:cs="Arial"/>
          <w:color w:val="000000"/>
          <w:sz w:val="24"/>
          <w:szCs w:val="24"/>
        </w:rPr>
      </w:pPr>
      <w:r w:rsidRPr="009153BB">
        <w:rPr>
          <w:rFonts w:ascii="Arial" w:eastAsia="Times New Roman" w:hAnsi="Arial" w:cs="Arial"/>
          <w:sz w:val="24"/>
          <w:szCs w:val="24"/>
        </w:rPr>
        <w:t>Understand the fundamental concepts of Ayurveda and the significance of food in health, learn about energy balance and metabolic rates, and gain knowledge about carbohydrates and dietary fiber, their functions, sources, and the consequences of deficiencies.</w:t>
      </w:r>
    </w:p>
    <w:p w14:paraId="1A10EE41" w14:textId="77777777" w:rsidR="004A1D53" w:rsidRPr="009153BB" w:rsidRDefault="004A1D53" w:rsidP="009153BB">
      <w:pPr>
        <w:numPr>
          <w:ilvl w:val="0"/>
          <w:numId w:val="4"/>
        </w:numPr>
        <w:pBdr>
          <w:top w:val="nil"/>
          <w:left w:val="nil"/>
          <w:bottom w:val="nil"/>
          <w:right w:val="nil"/>
          <w:between w:val="nil"/>
        </w:pBdr>
        <w:spacing w:after="0" w:line="360" w:lineRule="auto"/>
        <w:ind w:left="360" w:hanging="360"/>
        <w:rPr>
          <w:rFonts w:ascii="Arial" w:eastAsia="Times New Roman" w:hAnsi="Arial" w:cs="Arial"/>
          <w:sz w:val="24"/>
          <w:szCs w:val="24"/>
        </w:rPr>
      </w:pPr>
      <w:r w:rsidRPr="009153BB">
        <w:rPr>
          <w:rFonts w:ascii="Arial" w:eastAsia="Times New Roman" w:hAnsi="Arial" w:cs="Arial"/>
          <w:sz w:val="24"/>
          <w:szCs w:val="24"/>
        </w:rPr>
        <w:t>Acquire a comprehensive understanding of proteins and fats, including their functions, sources, and the consequences of deficiencies. They will learn about the importance of essential amino acids and fatty acids in human nutrition.</w:t>
      </w:r>
    </w:p>
    <w:p w14:paraId="1690E91D" w14:textId="77777777" w:rsidR="004A1D53" w:rsidRPr="009153BB" w:rsidRDefault="004A1D53" w:rsidP="009153BB">
      <w:pPr>
        <w:numPr>
          <w:ilvl w:val="0"/>
          <w:numId w:val="4"/>
        </w:numPr>
        <w:pBdr>
          <w:top w:val="nil"/>
          <w:left w:val="nil"/>
          <w:bottom w:val="nil"/>
          <w:right w:val="nil"/>
          <w:between w:val="nil"/>
        </w:pBdr>
        <w:spacing w:after="0" w:line="360" w:lineRule="auto"/>
        <w:ind w:left="360" w:hanging="360"/>
        <w:rPr>
          <w:rFonts w:ascii="Arial" w:eastAsia="Times New Roman" w:hAnsi="Arial" w:cs="Arial"/>
          <w:sz w:val="24"/>
          <w:szCs w:val="24"/>
        </w:rPr>
      </w:pPr>
      <w:r w:rsidRPr="009153BB">
        <w:rPr>
          <w:rFonts w:ascii="Arial" w:eastAsia="Times New Roman" w:hAnsi="Arial" w:cs="Arial"/>
          <w:sz w:val="24"/>
          <w:szCs w:val="24"/>
        </w:rPr>
        <w:t>Identify and understand the functions, sources, requirements, and deficiency disorders associated with both fat-soluble and water-soluble vitamins, emphasizing their role in maintaining health.</w:t>
      </w:r>
    </w:p>
    <w:p w14:paraId="504BCB89" w14:textId="77777777" w:rsidR="004A1D53" w:rsidRPr="009153BB" w:rsidRDefault="004A1D53" w:rsidP="009153BB">
      <w:pPr>
        <w:numPr>
          <w:ilvl w:val="0"/>
          <w:numId w:val="4"/>
        </w:numPr>
        <w:pBdr>
          <w:top w:val="nil"/>
          <w:left w:val="nil"/>
          <w:bottom w:val="nil"/>
          <w:right w:val="nil"/>
          <w:between w:val="nil"/>
        </w:pBdr>
        <w:spacing w:after="0" w:line="360" w:lineRule="auto"/>
        <w:ind w:left="360" w:hanging="360"/>
        <w:rPr>
          <w:rFonts w:ascii="Arial" w:eastAsia="Times New Roman" w:hAnsi="Arial" w:cs="Arial"/>
          <w:sz w:val="24"/>
          <w:szCs w:val="24"/>
        </w:rPr>
      </w:pPr>
      <w:r w:rsidRPr="009153BB">
        <w:rPr>
          <w:rFonts w:ascii="Arial" w:eastAsia="Times New Roman" w:hAnsi="Arial" w:cs="Arial"/>
          <w:sz w:val="24"/>
          <w:szCs w:val="24"/>
        </w:rPr>
        <w:t>Knowledge of the role of minerals in the body, their classification, and the specific functions, sources, and deficiency disorders related to both macro and micro minerals.</w:t>
      </w:r>
    </w:p>
    <w:p w14:paraId="06CC23FC" w14:textId="77777777" w:rsidR="004A1D53" w:rsidRPr="009153BB" w:rsidRDefault="004A1D53" w:rsidP="009153BB">
      <w:pPr>
        <w:numPr>
          <w:ilvl w:val="0"/>
          <w:numId w:val="4"/>
        </w:numPr>
        <w:pBdr>
          <w:top w:val="nil"/>
          <w:left w:val="nil"/>
          <w:bottom w:val="nil"/>
          <w:right w:val="nil"/>
          <w:between w:val="nil"/>
        </w:pBdr>
        <w:spacing w:after="0" w:line="360" w:lineRule="auto"/>
        <w:ind w:left="360" w:hanging="360"/>
        <w:rPr>
          <w:rFonts w:ascii="Arial" w:eastAsia="Times New Roman" w:hAnsi="Arial" w:cs="Arial"/>
          <w:sz w:val="24"/>
          <w:szCs w:val="24"/>
        </w:rPr>
      </w:pPr>
      <w:r w:rsidRPr="009153BB">
        <w:rPr>
          <w:rFonts w:ascii="Arial" w:eastAsia="Times New Roman" w:hAnsi="Arial" w:cs="Arial"/>
          <w:sz w:val="24"/>
          <w:szCs w:val="24"/>
        </w:rPr>
        <w:t>Importance about the crucial functions of water in the body, understand the distribution and regulation of water, and be able to identify and explain disturbances in fluid balance such as dehydration, oedema, and water toxicity.</w:t>
      </w:r>
    </w:p>
    <w:p w14:paraId="22F1F071" w14:textId="6990014D"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b/>
          <w:color w:val="000000"/>
          <w:sz w:val="24"/>
          <w:szCs w:val="24"/>
        </w:rPr>
        <w:t>UNIT-</w:t>
      </w:r>
      <w:r w:rsidR="009153BB">
        <w:rPr>
          <w:rFonts w:ascii="Arial" w:eastAsia="Times New Roman" w:hAnsi="Arial" w:cs="Arial"/>
          <w:b/>
          <w:color w:val="000000"/>
          <w:sz w:val="24"/>
          <w:szCs w:val="24"/>
        </w:rPr>
        <w:t xml:space="preserve"> </w:t>
      </w:r>
      <w:r w:rsidRPr="009153BB">
        <w:rPr>
          <w:rFonts w:ascii="Arial" w:eastAsia="Times New Roman" w:hAnsi="Arial" w:cs="Arial"/>
          <w:b/>
          <w:color w:val="000000"/>
          <w:sz w:val="24"/>
          <w:szCs w:val="24"/>
        </w:rPr>
        <w:t>I</w:t>
      </w:r>
      <w:r w:rsidR="009153BB">
        <w:rPr>
          <w:rFonts w:ascii="Arial" w:eastAsia="Times New Roman" w:hAnsi="Arial" w:cs="Arial"/>
          <w:b/>
          <w:color w:val="000000"/>
          <w:sz w:val="24"/>
          <w:szCs w:val="24"/>
        </w:rPr>
        <w:t>:</w:t>
      </w:r>
      <w:r w:rsidRPr="009153BB">
        <w:rPr>
          <w:rFonts w:ascii="Arial" w:eastAsia="Times New Roman" w:hAnsi="Arial" w:cs="Arial"/>
          <w:b/>
          <w:color w:val="000000"/>
          <w:sz w:val="24"/>
          <w:szCs w:val="24"/>
        </w:rPr>
        <w:t xml:space="preserve"> -10 hours </w:t>
      </w:r>
    </w:p>
    <w:p w14:paraId="36A1D7C6" w14:textId="77777777" w:rsidR="004A1D53" w:rsidRPr="009153BB" w:rsidRDefault="004A1D53" w:rsidP="009153BB">
      <w:pPr>
        <w:numPr>
          <w:ilvl w:val="0"/>
          <w:numId w:val="5"/>
        </w:numPr>
        <w:pBdr>
          <w:top w:val="nil"/>
          <w:left w:val="nil"/>
          <w:bottom w:val="nil"/>
          <w:right w:val="nil"/>
          <w:between w:val="nil"/>
        </w:pBdr>
        <w:spacing w:after="26" w:line="360" w:lineRule="auto"/>
        <w:ind w:left="360" w:hanging="360"/>
        <w:rPr>
          <w:rFonts w:ascii="Arial" w:eastAsia="Times New Roman" w:hAnsi="Arial" w:cs="Arial"/>
          <w:color w:val="000000"/>
          <w:sz w:val="24"/>
          <w:szCs w:val="24"/>
        </w:rPr>
      </w:pPr>
      <w:proofErr w:type="spellStart"/>
      <w:r w:rsidRPr="009153BB">
        <w:rPr>
          <w:rFonts w:ascii="Arial" w:eastAsia="Times New Roman" w:hAnsi="Arial" w:cs="Arial"/>
          <w:sz w:val="24"/>
          <w:szCs w:val="24"/>
        </w:rPr>
        <w:t>Ayurvedic</w:t>
      </w:r>
      <w:proofErr w:type="spellEnd"/>
      <w:r w:rsidRPr="009153BB">
        <w:rPr>
          <w:rFonts w:ascii="Arial" w:eastAsia="Times New Roman" w:hAnsi="Arial" w:cs="Arial"/>
          <w:sz w:val="24"/>
          <w:szCs w:val="24"/>
        </w:rPr>
        <w:t>- Definition, significance of food in maintenance of health. Ayurveda doshas-Vata, Kapha</w:t>
      </w:r>
      <w:r w:rsidRPr="009153BB">
        <w:rPr>
          <w:rFonts w:ascii="Arial" w:eastAsia="Arial" w:hAnsi="Arial" w:cs="Arial"/>
          <w:color w:val="4D5156"/>
          <w:sz w:val="24"/>
          <w:szCs w:val="24"/>
          <w:highlight w:val="white"/>
        </w:rPr>
        <w:t xml:space="preserve"> and Pitta, types of food-Tamasic, rajasic, Sattvic.</w:t>
      </w:r>
    </w:p>
    <w:p w14:paraId="79DF8DA9" w14:textId="77777777" w:rsidR="004A1D53" w:rsidRPr="009153BB" w:rsidRDefault="004A1D53" w:rsidP="009153BB">
      <w:pPr>
        <w:numPr>
          <w:ilvl w:val="0"/>
          <w:numId w:val="5"/>
        </w:numPr>
        <w:pBdr>
          <w:top w:val="nil"/>
          <w:left w:val="nil"/>
          <w:bottom w:val="nil"/>
          <w:right w:val="nil"/>
          <w:between w:val="nil"/>
        </w:pBdr>
        <w:spacing w:after="26"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Energy </w:t>
      </w:r>
      <w:r w:rsidRPr="009153BB">
        <w:rPr>
          <w:rFonts w:ascii="Arial" w:eastAsia="Times New Roman" w:hAnsi="Arial" w:cs="Arial"/>
          <w:b/>
          <w:color w:val="000000"/>
          <w:sz w:val="24"/>
          <w:szCs w:val="24"/>
        </w:rPr>
        <w:t xml:space="preserve">- </w:t>
      </w:r>
      <w:r w:rsidRPr="009153BB">
        <w:rPr>
          <w:rFonts w:ascii="Arial" w:eastAsia="Times New Roman" w:hAnsi="Arial" w:cs="Arial"/>
          <w:color w:val="000000"/>
          <w:sz w:val="24"/>
          <w:szCs w:val="24"/>
        </w:rPr>
        <w:t xml:space="preserve">Definition of Kilocalories, Joule, energy value of foods. Basal metabolic rate- definition, factors influencing BMR. Recommended Dietary Allowances for energy. Energy imbalance: undernutrition and obesity. </w:t>
      </w:r>
    </w:p>
    <w:p w14:paraId="104A7838" w14:textId="77777777" w:rsidR="004A1D53" w:rsidRPr="009153BB" w:rsidRDefault="004A1D53" w:rsidP="009153BB">
      <w:pPr>
        <w:numPr>
          <w:ilvl w:val="0"/>
          <w:numId w:val="5"/>
        </w:numPr>
        <w:pBdr>
          <w:top w:val="nil"/>
          <w:left w:val="nil"/>
          <w:bottom w:val="nil"/>
          <w:right w:val="nil"/>
          <w:between w:val="nil"/>
        </w:pBdr>
        <w:spacing w:after="0"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Carbohydrates – Classification</w:t>
      </w:r>
      <w:r w:rsidRPr="009153BB">
        <w:rPr>
          <w:rFonts w:ascii="Arial" w:eastAsia="Times New Roman" w:hAnsi="Arial" w:cs="Arial"/>
          <w:b/>
          <w:color w:val="000000"/>
          <w:sz w:val="24"/>
          <w:szCs w:val="24"/>
        </w:rPr>
        <w:t xml:space="preserve">, </w:t>
      </w:r>
      <w:r w:rsidRPr="009153BB">
        <w:rPr>
          <w:rFonts w:ascii="Arial" w:eastAsia="Times New Roman" w:hAnsi="Arial" w:cs="Arial"/>
          <w:color w:val="000000"/>
          <w:sz w:val="24"/>
          <w:szCs w:val="24"/>
        </w:rPr>
        <w:t>functions, source, requirement, utilization, deficienci</w:t>
      </w:r>
      <w:r w:rsidRPr="009153BB">
        <w:rPr>
          <w:rFonts w:ascii="Arial" w:eastAsia="Times New Roman" w:hAnsi="Arial" w:cs="Arial"/>
          <w:sz w:val="24"/>
          <w:szCs w:val="24"/>
        </w:rPr>
        <w:t xml:space="preserve">es, </w:t>
      </w:r>
      <w:r w:rsidRPr="009153BB">
        <w:rPr>
          <w:rFonts w:ascii="Arial" w:eastAsia="Times New Roman" w:hAnsi="Arial" w:cs="Arial"/>
          <w:color w:val="000000"/>
          <w:sz w:val="24"/>
          <w:szCs w:val="24"/>
        </w:rPr>
        <w:t xml:space="preserve">Sources Role of dietary fiber in human nutrition. </w:t>
      </w:r>
    </w:p>
    <w:p w14:paraId="6283439C" w14:textId="06CF177A"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b/>
          <w:color w:val="000000"/>
          <w:sz w:val="24"/>
          <w:szCs w:val="24"/>
        </w:rPr>
        <w:t>UNIT-</w:t>
      </w:r>
      <w:r w:rsidR="009153BB">
        <w:rPr>
          <w:rFonts w:ascii="Arial" w:eastAsia="Times New Roman" w:hAnsi="Arial" w:cs="Arial"/>
          <w:b/>
          <w:color w:val="000000"/>
          <w:sz w:val="24"/>
          <w:szCs w:val="24"/>
        </w:rPr>
        <w:t xml:space="preserve"> </w:t>
      </w:r>
      <w:r w:rsidRPr="009153BB">
        <w:rPr>
          <w:rFonts w:ascii="Arial" w:eastAsia="Times New Roman" w:hAnsi="Arial" w:cs="Arial"/>
          <w:b/>
          <w:color w:val="000000"/>
          <w:sz w:val="24"/>
          <w:szCs w:val="24"/>
        </w:rPr>
        <w:t>II</w:t>
      </w:r>
      <w:r w:rsidR="009153BB">
        <w:rPr>
          <w:rFonts w:ascii="Arial" w:eastAsia="Times New Roman" w:hAnsi="Arial" w:cs="Arial"/>
          <w:b/>
          <w:color w:val="000000"/>
          <w:sz w:val="24"/>
          <w:szCs w:val="24"/>
        </w:rPr>
        <w:t>:</w:t>
      </w:r>
      <w:r w:rsidRPr="009153BB">
        <w:rPr>
          <w:rFonts w:ascii="Arial" w:eastAsia="Times New Roman" w:hAnsi="Arial" w:cs="Arial"/>
          <w:b/>
          <w:color w:val="000000"/>
          <w:sz w:val="24"/>
          <w:szCs w:val="24"/>
        </w:rPr>
        <w:t xml:space="preserve"> -10 hours </w:t>
      </w:r>
    </w:p>
    <w:p w14:paraId="60C5B553" w14:textId="77777777" w:rsidR="004A1D53" w:rsidRPr="009153BB" w:rsidRDefault="004A1D53" w:rsidP="009153BB">
      <w:pPr>
        <w:numPr>
          <w:ilvl w:val="0"/>
          <w:numId w:val="6"/>
        </w:numPr>
        <w:pBdr>
          <w:top w:val="nil"/>
          <w:left w:val="nil"/>
          <w:bottom w:val="nil"/>
          <w:right w:val="nil"/>
          <w:between w:val="nil"/>
        </w:pBdr>
        <w:spacing w:after="26"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Protein - Functions, sources and requirements, utilization, deficiency-PEM, Essential amino acids, their importance. </w:t>
      </w:r>
    </w:p>
    <w:p w14:paraId="1BCA2272" w14:textId="77777777" w:rsidR="004A1D53" w:rsidRPr="009153BB" w:rsidRDefault="004A1D53" w:rsidP="009153BB">
      <w:pPr>
        <w:numPr>
          <w:ilvl w:val="0"/>
          <w:numId w:val="6"/>
        </w:numPr>
        <w:pBdr>
          <w:top w:val="nil"/>
          <w:left w:val="nil"/>
          <w:bottom w:val="nil"/>
          <w:right w:val="nil"/>
          <w:between w:val="nil"/>
        </w:pBdr>
        <w:spacing w:after="0"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Fats and Lipids – Classification, functions, sources, </w:t>
      </w:r>
      <w:r w:rsidRPr="009153BB">
        <w:rPr>
          <w:rFonts w:ascii="Arial" w:eastAsia="Times New Roman" w:hAnsi="Arial" w:cs="Arial"/>
          <w:sz w:val="24"/>
          <w:szCs w:val="24"/>
        </w:rPr>
        <w:t>requirements</w:t>
      </w:r>
      <w:r w:rsidRPr="009153BB">
        <w:rPr>
          <w:rFonts w:ascii="Arial" w:eastAsia="Times New Roman" w:hAnsi="Arial" w:cs="Arial"/>
          <w:color w:val="000000"/>
          <w:sz w:val="24"/>
          <w:szCs w:val="24"/>
        </w:rPr>
        <w:t xml:space="preserve">, importance of essential fatty acids, their requirements and deficiency. </w:t>
      </w:r>
    </w:p>
    <w:p w14:paraId="34983B78"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p>
    <w:p w14:paraId="17DAEFDC" w14:textId="77777777" w:rsidR="009153BB" w:rsidRDefault="009153BB" w:rsidP="004A1D53">
      <w:pPr>
        <w:pBdr>
          <w:top w:val="nil"/>
          <w:left w:val="nil"/>
          <w:bottom w:val="nil"/>
          <w:right w:val="nil"/>
          <w:between w:val="nil"/>
        </w:pBdr>
        <w:spacing w:after="0" w:line="240" w:lineRule="auto"/>
        <w:rPr>
          <w:rFonts w:ascii="Arial" w:hAnsi="Arial" w:cs="Arial"/>
          <w:bCs/>
        </w:rPr>
      </w:pPr>
    </w:p>
    <w:p w14:paraId="6D218652" w14:textId="52689D7D" w:rsidR="009153BB" w:rsidRDefault="009153BB" w:rsidP="004A1D53">
      <w:pPr>
        <w:pBdr>
          <w:top w:val="nil"/>
          <w:left w:val="nil"/>
          <w:bottom w:val="nil"/>
          <w:right w:val="nil"/>
          <w:between w:val="nil"/>
        </w:pBdr>
        <w:spacing w:after="0" w:line="240" w:lineRule="auto"/>
        <w:rPr>
          <w:rFonts w:ascii="Arial" w:hAnsi="Arial" w:cs="Arial"/>
          <w:bCs/>
        </w:rPr>
      </w:pPr>
      <w:r>
        <w:rPr>
          <w:rFonts w:ascii="Arial" w:hAnsi="Arial" w:cs="Arial"/>
          <w:bCs/>
        </w:rPr>
        <w:t>HS 3401(3)</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w:t>
      </w:r>
      <w:proofErr w:type="gramStart"/>
      <w:r>
        <w:rPr>
          <w:rFonts w:ascii="Arial" w:hAnsi="Arial" w:cs="Arial"/>
          <w:bCs/>
        </w:rPr>
        <w:t>:2</w:t>
      </w:r>
      <w:proofErr w:type="gramEnd"/>
      <w:r>
        <w:rPr>
          <w:rFonts w:ascii="Arial" w:hAnsi="Arial" w:cs="Arial"/>
          <w:bCs/>
        </w:rPr>
        <w:t>::</w:t>
      </w:r>
    </w:p>
    <w:p w14:paraId="598B0439" w14:textId="77777777" w:rsidR="009153BB" w:rsidRDefault="009153BB" w:rsidP="004A1D53">
      <w:pPr>
        <w:pBdr>
          <w:top w:val="nil"/>
          <w:left w:val="nil"/>
          <w:bottom w:val="nil"/>
          <w:right w:val="nil"/>
          <w:between w:val="nil"/>
        </w:pBdr>
        <w:spacing w:after="0" w:line="240" w:lineRule="auto"/>
        <w:rPr>
          <w:rFonts w:ascii="Arial" w:hAnsi="Arial" w:cs="Arial"/>
          <w:bCs/>
        </w:rPr>
      </w:pPr>
    </w:p>
    <w:p w14:paraId="0DC2139C" w14:textId="14F51404" w:rsidR="009153BB" w:rsidRPr="009153BB" w:rsidRDefault="009153BB" w:rsidP="009153BB">
      <w:pPr>
        <w:pBdr>
          <w:top w:val="nil"/>
          <w:left w:val="nil"/>
          <w:bottom w:val="nil"/>
          <w:right w:val="nil"/>
          <w:between w:val="nil"/>
        </w:pBdr>
        <w:spacing w:after="0" w:line="360" w:lineRule="auto"/>
        <w:rPr>
          <w:rFonts w:ascii="Arial" w:eastAsia="Times New Roman" w:hAnsi="Arial" w:cs="Arial"/>
          <w:color w:val="000000"/>
          <w:sz w:val="24"/>
          <w:szCs w:val="24"/>
        </w:rPr>
      </w:pPr>
      <w:r>
        <w:rPr>
          <w:rFonts w:ascii="Arial" w:eastAsia="Times New Roman" w:hAnsi="Arial" w:cs="Arial"/>
          <w:b/>
          <w:color w:val="000000"/>
          <w:sz w:val="24"/>
          <w:szCs w:val="24"/>
        </w:rPr>
        <w:t xml:space="preserve">UNIT-III: </w:t>
      </w:r>
      <w:r w:rsidRPr="009153BB">
        <w:rPr>
          <w:rFonts w:ascii="Arial" w:eastAsia="Times New Roman" w:hAnsi="Arial" w:cs="Arial"/>
          <w:b/>
          <w:color w:val="000000"/>
          <w:sz w:val="24"/>
          <w:szCs w:val="24"/>
        </w:rPr>
        <w:t xml:space="preserve">10 hours </w:t>
      </w:r>
    </w:p>
    <w:p w14:paraId="6976F620" w14:textId="77777777" w:rsidR="009153BB" w:rsidRPr="009153BB" w:rsidRDefault="009153BB" w:rsidP="009153BB">
      <w:pPr>
        <w:numPr>
          <w:ilvl w:val="0"/>
          <w:numId w:val="1"/>
        </w:numPr>
        <w:pBdr>
          <w:top w:val="nil"/>
          <w:left w:val="nil"/>
          <w:bottom w:val="nil"/>
          <w:right w:val="nil"/>
          <w:between w:val="nil"/>
        </w:pBdr>
        <w:spacing w:after="26"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Vitamins – Fat soluble vitamins –A, D, E and K- functions, source, requirements, deficiency disorders. </w:t>
      </w:r>
    </w:p>
    <w:p w14:paraId="13CD1B25" w14:textId="77777777" w:rsidR="009153BB" w:rsidRPr="009153BB" w:rsidRDefault="009153BB" w:rsidP="009153BB">
      <w:pPr>
        <w:numPr>
          <w:ilvl w:val="0"/>
          <w:numId w:val="1"/>
        </w:numPr>
        <w:pBdr>
          <w:top w:val="nil"/>
          <w:left w:val="nil"/>
          <w:bottom w:val="nil"/>
          <w:right w:val="nil"/>
          <w:between w:val="nil"/>
        </w:pBdr>
        <w:spacing w:after="0"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Vitamins – Water soluble vitamins –The B-complex vitamins – Thiamine, Riboflavin, Niacin, Folic acid, Biotin, Pantothenic acid, B12 and Vitamin C - functions, source, requirements and deficiency disorders. </w:t>
      </w:r>
    </w:p>
    <w:p w14:paraId="507403C9" w14:textId="77777777" w:rsidR="009153BB" w:rsidRDefault="009153BB" w:rsidP="004A1D53">
      <w:pPr>
        <w:pBdr>
          <w:top w:val="nil"/>
          <w:left w:val="nil"/>
          <w:bottom w:val="nil"/>
          <w:right w:val="nil"/>
          <w:between w:val="nil"/>
        </w:pBdr>
        <w:spacing w:after="0" w:line="240" w:lineRule="auto"/>
        <w:rPr>
          <w:rFonts w:ascii="Arial" w:eastAsia="Times New Roman" w:hAnsi="Arial" w:cs="Arial"/>
          <w:color w:val="000000"/>
          <w:sz w:val="24"/>
          <w:szCs w:val="24"/>
        </w:rPr>
      </w:pPr>
    </w:p>
    <w:p w14:paraId="3A2AE988" w14:textId="77777777" w:rsidR="009153BB" w:rsidRPr="009153BB" w:rsidRDefault="009153BB" w:rsidP="004A1D53">
      <w:pPr>
        <w:pBdr>
          <w:top w:val="nil"/>
          <w:left w:val="nil"/>
          <w:bottom w:val="nil"/>
          <w:right w:val="nil"/>
          <w:between w:val="nil"/>
        </w:pBdr>
        <w:spacing w:after="0" w:line="240" w:lineRule="auto"/>
        <w:rPr>
          <w:rFonts w:ascii="Arial" w:eastAsia="Times New Roman" w:hAnsi="Arial" w:cs="Arial"/>
          <w:color w:val="000000"/>
          <w:sz w:val="24"/>
          <w:szCs w:val="24"/>
        </w:rPr>
      </w:pPr>
    </w:p>
    <w:p w14:paraId="25D16B66" w14:textId="228E1475"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b/>
          <w:color w:val="000000"/>
          <w:sz w:val="24"/>
          <w:szCs w:val="24"/>
        </w:rPr>
        <w:t>UNIT-IV</w:t>
      </w:r>
      <w:r w:rsidR="009153BB">
        <w:rPr>
          <w:rFonts w:ascii="Arial" w:eastAsia="Times New Roman" w:hAnsi="Arial" w:cs="Arial"/>
          <w:b/>
          <w:color w:val="000000"/>
          <w:sz w:val="24"/>
          <w:szCs w:val="24"/>
        </w:rPr>
        <w:t xml:space="preserve">: </w:t>
      </w:r>
      <w:r w:rsidRPr="009153BB">
        <w:rPr>
          <w:rFonts w:ascii="Arial" w:eastAsia="Times New Roman" w:hAnsi="Arial" w:cs="Arial"/>
          <w:b/>
          <w:color w:val="000000"/>
          <w:sz w:val="24"/>
          <w:szCs w:val="24"/>
        </w:rPr>
        <w:t xml:space="preserve">10 hours </w:t>
      </w:r>
    </w:p>
    <w:p w14:paraId="6E11E352" w14:textId="77777777" w:rsidR="004A1D53" w:rsidRPr="009153BB" w:rsidRDefault="004A1D53" w:rsidP="009153BB">
      <w:pPr>
        <w:numPr>
          <w:ilvl w:val="0"/>
          <w:numId w:val="2"/>
        </w:numPr>
        <w:pBdr>
          <w:top w:val="nil"/>
          <w:left w:val="nil"/>
          <w:bottom w:val="nil"/>
          <w:right w:val="nil"/>
          <w:between w:val="nil"/>
        </w:pBdr>
        <w:spacing w:after="26"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Minerals - General functions in the body, classification- macro and micro minerals. Micro minerals – Iron, Fluorine, Zinc, copper, Iodine -f</w:t>
      </w:r>
      <w:r w:rsidRPr="009153BB">
        <w:rPr>
          <w:rFonts w:ascii="Arial" w:eastAsia="Times New Roman" w:hAnsi="Arial" w:cs="Arial"/>
          <w:sz w:val="24"/>
          <w:szCs w:val="24"/>
        </w:rPr>
        <w:t xml:space="preserve">unctions, source, requirements and deficiency disorders. </w:t>
      </w:r>
    </w:p>
    <w:p w14:paraId="3F4AB4A1" w14:textId="77777777" w:rsidR="004A1D53" w:rsidRPr="009153BB" w:rsidRDefault="004A1D53" w:rsidP="009153BB">
      <w:pPr>
        <w:numPr>
          <w:ilvl w:val="0"/>
          <w:numId w:val="2"/>
        </w:numPr>
        <w:pBdr>
          <w:top w:val="nil"/>
          <w:left w:val="nil"/>
          <w:bottom w:val="nil"/>
          <w:right w:val="nil"/>
          <w:between w:val="nil"/>
        </w:pBdr>
        <w:spacing w:after="0"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Macro minerals – Calcium, sodium, </w:t>
      </w:r>
      <w:r w:rsidRPr="009153BB">
        <w:rPr>
          <w:rFonts w:ascii="Arial" w:eastAsia="Times New Roman" w:hAnsi="Arial" w:cs="Arial"/>
          <w:sz w:val="24"/>
          <w:szCs w:val="24"/>
        </w:rPr>
        <w:t xml:space="preserve">potassium </w:t>
      </w:r>
      <w:r w:rsidRPr="009153BB">
        <w:rPr>
          <w:rFonts w:ascii="Arial" w:eastAsia="Times New Roman" w:hAnsi="Arial" w:cs="Arial"/>
          <w:color w:val="000000"/>
          <w:sz w:val="24"/>
          <w:szCs w:val="24"/>
        </w:rPr>
        <w:t>&amp; phosphorus -f</w:t>
      </w:r>
      <w:r w:rsidRPr="009153BB">
        <w:rPr>
          <w:rFonts w:ascii="Arial" w:eastAsia="Times New Roman" w:hAnsi="Arial" w:cs="Arial"/>
          <w:sz w:val="24"/>
          <w:szCs w:val="24"/>
        </w:rPr>
        <w:t xml:space="preserve">unctions, source, requirements and deficiency disorders. </w:t>
      </w:r>
    </w:p>
    <w:p w14:paraId="3000576F"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p>
    <w:p w14:paraId="18271A17" w14:textId="376418CF"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b/>
          <w:color w:val="000000"/>
          <w:sz w:val="24"/>
          <w:szCs w:val="24"/>
        </w:rPr>
        <w:t>UNIT-V</w:t>
      </w:r>
      <w:r w:rsidR="009153BB">
        <w:rPr>
          <w:rFonts w:ascii="Arial" w:eastAsia="Times New Roman" w:hAnsi="Arial" w:cs="Arial"/>
          <w:b/>
          <w:color w:val="000000"/>
          <w:sz w:val="24"/>
          <w:szCs w:val="24"/>
        </w:rPr>
        <w:t xml:space="preserve">: </w:t>
      </w:r>
      <w:r w:rsidRPr="009153BB">
        <w:rPr>
          <w:rFonts w:ascii="Arial" w:eastAsia="Times New Roman" w:hAnsi="Arial" w:cs="Arial"/>
          <w:b/>
          <w:color w:val="000000"/>
          <w:sz w:val="24"/>
          <w:szCs w:val="24"/>
        </w:rPr>
        <w:t xml:space="preserve">10 hours </w:t>
      </w:r>
    </w:p>
    <w:p w14:paraId="2F2092E3" w14:textId="77777777" w:rsidR="004A1D53" w:rsidRPr="009153BB" w:rsidRDefault="004A1D53" w:rsidP="009153BB">
      <w:pPr>
        <w:numPr>
          <w:ilvl w:val="0"/>
          <w:numId w:val="3"/>
        </w:numPr>
        <w:pBdr>
          <w:top w:val="nil"/>
          <w:left w:val="nil"/>
          <w:bottom w:val="nil"/>
          <w:right w:val="nil"/>
          <w:between w:val="nil"/>
        </w:pBdr>
        <w:spacing w:after="26"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Water Balance – Functions of water, water distribution, maintenance of water and regulation of acid-base balance in the body </w:t>
      </w:r>
    </w:p>
    <w:p w14:paraId="0FAFE097" w14:textId="77777777" w:rsidR="004A1D53" w:rsidRPr="009153BB" w:rsidRDefault="004A1D53" w:rsidP="009153BB">
      <w:pPr>
        <w:numPr>
          <w:ilvl w:val="0"/>
          <w:numId w:val="3"/>
        </w:numPr>
        <w:pBdr>
          <w:top w:val="nil"/>
          <w:left w:val="nil"/>
          <w:bottom w:val="nil"/>
          <w:right w:val="nil"/>
          <w:between w:val="nil"/>
        </w:pBdr>
        <w:spacing w:after="0" w:line="360" w:lineRule="auto"/>
        <w:ind w:left="360" w:hanging="360"/>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Disturbances in fluid balance – Dehydration, oedema and water toxicity </w:t>
      </w:r>
    </w:p>
    <w:p w14:paraId="6947B753"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p>
    <w:p w14:paraId="7F50ED60" w14:textId="6DB33187" w:rsidR="004A1D53" w:rsidRPr="009153BB" w:rsidRDefault="009153BB"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b/>
          <w:color w:val="000000"/>
          <w:sz w:val="24"/>
          <w:szCs w:val="24"/>
        </w:rPr>
        <w:t xml:space="preserve">REFERENCE BOOKS: </w:t>
      </w:r>
    </w:p>
    <w:p w14:paraId="5EAF703D"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1. Essential of food &amp; Nutrition –Vol. 1 M. </w:t>
      </w:r>
      <w:proofErr w:type="spellStart"/>
      <w:r w:rsidRPr="009153BB">
        <w:rPr>
          <w:rFonts w:ascii="Arial" w:eastAsia="Times New Roman" w:hAnsi="Arial" w:cs="Arial"/>
          <w:color w:val="000000"/>
          <w:sz w:val="24"/>
          <w:szCs w:val="24"/>
        </w:rPr>
        <w:t>Swaminathan</w:t>
      </w:r>
      <w:proofErr w:type="spellEnd"/>
      <w:r w:rsidRPr="009153BB">
        <w:rPr>
          <w:rFonts w:ascii="Arial" w:eastAsia="Times New Roman" w:hAnsi="Arial" w:cs="Arial"/>
          <w:color w:val="000000"/>
          <w:sz w:val="24"/>
          <w:szCs w:val="24"/>
        </w:rPr>
        <w:t xml:space="preserve">, </w:t>
      </w:r>
      <w:proofErr w:type="spellStart"/>
      <w:r w:rsidRPr="009153BB">
        <w:rPr>
          <w:rFonts w:ascii="Arial" w:eastAsia="Times New Roman" w:hAnsi="Arial" w:cs="Arial"/>
          <w:color w:val="000000"/>
          <w:sz w:val="24"/>
          <w:szCs w:val="24"/>
        </w:rPr>
        <w:t>Bappco</w:t>
      </w:r>
      <w:proofErr w:type="gramStart"/>
      <w:r w:rsidRPr="009153BB">
        <w:rPr>
          <w:rFonts w:ascii="Arial" w:eastAsia="Times New Roman" w:hAnsi="Arial" w:cs="Arial"/>
          <w:color w:val="000000"/>
          <w:sz w:val="24"/>
          <w:szCs w:val="24"/>
        </w:rPr>
        <w:t>,Bangalore</w:t>
      </w:r>
      <w:proofErr w:type="spellEnd"/>
      <w:proofErr w:type="gramEnd"/>
      <w:r w:rsidRPr="009153BB">
        <w:rPr>
          <w:rFonts w:ascii="Arial" w:eastAsia="Times New Roman" w:hAnsi="Arial" w:cs="Arial"/>
          <w:color w:val="000000"/>
          <w:sz w:val="24"/>
          <w:szCs w:val="24"/>
        </w:rPr>
        <w:t xml:space="preserve">. </w:t>
      </w:r>
    </w:p>
    <w:p w14:paraId="0B71B173"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2. Human Nutrition and Dietetics –Davidson S. Passmore </w:t>
      </w:r>
    </w:p>
    <w:p w14:paraId="23B141BA"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3. Normal and Therapeutic Nutrition- Corinne. </w:t>
      </w:r>
      <w:proofErr w:type="spellStart"/>
      <w:r w:rsidRPr="009153BB">
        <w:rPr>
          <w:rFonts w:ascii="Arial" w:eastAsia="Times New Roman" w:hAnsi="Arial" w:cs="Arial"/>
          <w:color w:val="000000"/>
          <w:sz w:val="24"/>
          <w:szCs w:val="24"/>
        </w:rPr>
        <w:t>H.Robinson</w:t>
      </w:r>
      <w:proofErr w:type="spellEnd"/>
      <w:r w:rsidRPr="009153BB">
        <w:rPr>
          <w:rFonts w:ascii="Arial" w:eastAsia="Times New Roman" w:hAnsi="Arial" w:cs="Arial"/>
          <w:color w:val="000000"/>
          <w:sz w:val="24"/>
          <w:szCs w:val="24"/>
        </w:rPr>
        <w:t xml:space="preserve"> &amp; Marilyn Lawler </w:t>
      </w:r>
    </w:p>
    <w:p w14:paraId="623331D8"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4. Contemporary Nutrition - Gordon M. Wardlaw, Paul Insel et, al., (2000) </w:t>
      </w:r>
      <w:proofErr w:type="spellStart"/>
      <w:r w:rsidRPr="009153BB">
        <w:rPr>
          <w:rFonts w:ascii="Arial" w:eastAsia="Times New Roman" w:hAnsi="Arial" w:cs="Arial"/>
          <w:color w:val="000000"/>
          <w:sz w:val="24"/>
          <w:szCs w:val="24"/>
        </w:rPr>
        <w:t>Mosby</w:t>
      </w:r>
      <w:proofErr w:type="gramStart"/>
      <w:r w:rsidRPr="009153BB">
        <w:rPr>
          <w:rFonts w:ascii="Arial" w:eastAsia="Times New Roman" w:hAnsi="Arial" w:cs="Arial"/>
          <w:color w:val="000000"/>
          <w:sz w:val="24"/>
          <w:szCs w:val="24"/>
        </w:rPr>
        <w:t>,Chicago</w:t>
      </w:r>
      <w:proofErr w:type="spellEnd"/>
      <w:proofErr w:type="gramEnd"/>
      <w:r w:rsidRPr="009153BB">
        <w:rPr>
          <w:rFonts w:ascii="Arial" w:eastAsia="Times New Roman" w:hAnsi="Arial" w:cs="Arial"/>
          <w:color w:val="000000"/>
          <w:sz w:val="24"/>
          <w:szCs w:val="24"/>
        </w:rPr>
        <w:t xml:space="preserve">. </w:t>
      </w:r>
    </w:p>
    <w:p w14:paraId="610C0AED"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5. Nutrition- concepts and controversies- Eleanor Whitney –Eighth Edition (2000) </w:t>
      </w:r>
    </w:p>
    <w:p w14:paraId="260C0FAC" w14:textId="77777777" w:rsidR="004A1D53" w:rsidRPr="009153BB" w:rsidRDefault="004A1D53" w:rsidP="009153BB">
      <w:pPr>
        <w:pBdr>
          <w:top w:val="nil"/>
          <w:left w:val="nil"/>
          <w:bottom w:val="nil"/>
          <w:right w:val="nil"/>
          <w:between w:val="nil"/>
        </w:pBdr>
        <w:spacing w:after="0" w:line="360" w:lineRule="auto"/>
        <w:rPr>
          <w:rFonts w:ascii="Arial" w:eastAsia="Times New Roman" w:hAnsi="Arial" w:cs="Arial"/>
          <w:color w:val="000000"/>
          <w:sz w:val="24"/>
          <w:szCs w:val="24"/>
        </w:rPr>
      </w:pPr>
      <w:r w:rsidRPr="009153BB">
        <w:rPr>
          <w:rFonts w:ascii="Arial" w:eastAsia="Times New Roman" w:hAnsi="Arial" w:cs="Arial"/>
          <w:color w:val="000000"/>
          <w:sz w:val="24"/>
          <w:szCs w:val="24"/>
        </w:rPr>
        <w:t xml:space="preserve">6. Basic principles of Nutrition- Seema Yadav, First edition (1997) </w:t>
      </w:r>
    </w:p>
    <w:p w14:paraId="2670A853" w14:textId="77777777" w:rsidR="00C959E3" w:rsidRDefault="00C959E3">
      <w:pPr>
        <w:rPr>
          <w:rFonts w:ascii="Arial" w:hAnsi="Arial" w:cs="Arial"/>
          <w:sz w:val="24"/>
          <w:szCs w:val="24"/>
        </w:rPr>
      </w:pPr>
    </w:p>
    <w:p w14:paraId="0E7FF31E" w14:textId="3880599C" w:rsidR="009153BB" w:rsidRPr="009153BB" w:rsidRDefault="009153BB" w:rsidP="009153BB">
      <w:pPr>
        <w:jc w:val="center"/>
        <w:rPr>
          <w:rFonts w:ascii="Arial" w:hAnsi="Arial" w:cs="Arial"/>
          <w:sz w:val="24"/>
          <w:szCs w:val="24"/>
        </w:rPr>
      </w:pPr>
      <w:r>
        <w:rPr>
          <w:rFonts w:ascii="Arial" w:hAnsi="Arial" w:cs="Arial"/>
          <w:sz w:val="24"/>
          <w:szCs w:val="24"/>
        </w:rPr>
        <w:t>**           **           **</w:t>
      </w:r>
    </w:p>
    <w:sectPr w:rsidR="009153BB" w:rsidRPr="009153BB" w:rsidSect="009153BB">
      <w:pgSz w:w="11906" w:h="16838" w:code="9"/>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F5646"/>
    <w:multiLevelType w:val="multilevel"/>
    <w:tmpl w:val="EFE83448"/>
    <w:lvl w:ilvl="0">
      <w:start w:val="1"/>
      <w:numFmt w:val="decimal"/>
      <w:lvlText w:val="%1."/>
      <w:lvlJc w:val="left"/>
      <w:pPr>
        <w:ind w:left="720" w:firstLine="0"/>
      </w:pPr>
    </w:lvl>
    <w:lvl w:ilvl="1">
      <w:numFmt w:val="decimal"/>
      <w:lvlText w:val=""/>
      <w:lvlJc w:val="left"/>
      <w:pPr>
        <w:ind w:left="720" w:firstLine="0"/>
      </w:pPr>
    </w:lvl>
    <w:lvl w:ilvl="2">
      <w:numFmt w:val="decimal"/>
      <w:lvlText w:val=""/>
      <w:lvlJc w:val="left"/>
      <w:pPr>
        <w:ind w:left="720" w:firstLine="0"/>
      </w:pPr>
    </w:lvl>
    <w:lvl w:ilvl="3">
      <w:numFmt w:val="decimal"/>
      <w:lvlText w:val=""/>
      <w:lvlJc w:val="left"/>
      <w:pPr>
        <w:ind w:left="720" w:firstLine="0"/>
      </w:pPr>
    </w:lvl>
    <w:lvl w:ilvl="4">
      <w:numFmt w:val="decimal"/>
      <w:lvlText w:val=""/>
      <w:lvlJc w:val="left"/>
      <w:pPr>
        <w:ind w:left="720" w:firstLine="0"/>
      </w:pPr>
    </w:lvl>
    <w:lvl w:ilvl="5">
      <w:numFmt w:val="decimal"/>
      <w:lvlText w:val=""/>
      <w:lvlJc w:val="left"/>
      <w:pPr>
        <w:ind w:left="720" w:firstLine="0"/>
      </w:pPr>
    </w:lvl>
    <w:lvl w:ilvl="6">
      <w:numFmt w:val="decimal"/>
      <w:lvlText w:val=""/>
      <w:lvlJc w:val="left"/>
      <w:pPr>
        <w:ind w:left="720" w:firstLine="0"/>
      </w:pPr>
    </w:lvl>
    <w:lvl w:ilvl="7">
      <w:numFmt w:val="decimal"/>
      <w:lvlText w:val=""/>
      <w:lvlJc w:val="left"/>
      <w:pPr>
        <w:ind w:left="720" w:firstLine="0"/>
      </w:pPr>
    </w:lvl>
    <w:lvl w:ilvl="8">
      <w:numFmt w:val="decimal"/>
      <w:lvlText w:val=""/>
      <w:lvlJc w:val="left"/>
      <w:pPr>
        <w:ind w:left="720" w:firstLine="0"/>
      </w:pPr>
    </w:lvl>
  </w:abstractNum>
  <w:abstractNum w:abstractNumId="1" w15:restartNumberingAfterBreak="0">
    <w:nsid w:val="27B34980"/>
    <w:multiLevelType w:val="multilevel"/>
    <w:tmpl w:val="FFF638F6"/>
    <w:lvl w:ilvl="0">
      <w:start w:val="1"/>
      <w:numFmt w:val="decimal"/>
      <w:lvlText w:val="%1."/>
      <w:lvlJc w:val="left"/>
      <w:pPr>
        <w:ind w:left="720" w:firstLine="0"/>
      </w:pPr>
    </w:lvl>
    <w:lvl w:ilvl="1">
      <w:numFmt w:val="decimal"/>
      <w:lvlText w:val=""/>
      <w:lvlJc w:val="left"/>
      <w:pPr>
        <w:ind w:left="720" w:firstLine="0"/>
      </w:pPr>
    </w:lvl>
    <w:lvl w:ilvl="2">
      <w:numFmt w:val="decimal"/>
      <w:lvlText w:val=""/>
      <w:lvlJc w:val="left"/>
      <w:pPr>
        <w:ind w:left="720" w:firstLine="0"/>
      </w:pPr>
    </w:lvl>
    <w:lvl w:ilvl="3">
      <w:numFmt w:val="decimal"/>
      <w:lvlText w:val=""/>
      <w:lvlJc w:val="left"/>
      <w:pPr>
        <w:ind w:left="720" w:firstLine="0"/>
      </w:pPr>
    </w:lvl>
    <w:lvl w:ilvl="4">
      <w:numFmt w:val="decimal"/>
      <w:lvlText w:val=""/>
      <w:lvlJc w:val="left"/>
      <w:pPr>
        <w:ind w:left="720" w:firstLine="0"/>
      </w:pPr>
    </w:lvl>
    <w:lvl w:ilvl="5">
      <w:numFmt w:val="decimal"/>
      <w:lvlText w:val=""/>
      <w:lvlJc w:val="left"/>
      <w:pPr>
        <w:ind w:left="720" w:firstLine="0"/>
      </w:pPr>
    </w:lvl>
    <w:lvl w:ilvl="6">
      <w:numFmt w:val="decimal"/>
      <w:lvlText w:val=""/>
      <w:lvlJc w:val="left"/>
      <w:pPr>
        <w:ind w:left="720" w:firstLine="0"/>
      </w:pPr>
    </w:lvl>
    <w:lvl w:ilvl="7">
      <w:numFmt w:val="decimal"/>
      <w:lvlText w:val=""/>
      <w:lvlJc w:val="left"/>
      <w:pPr>
        <w:ind w:left="720" w:firstLine="0"/>
      </w:pPr>
    </w:lvl>
    <w:lvl w:ilvl="8">
      <w:numFmt w:val="decimal"/>
      <w:lvlText w:val=""/>
      <w:lvlJc w:val="left"/>
      <w:pPr>
        <w:ind w:left="720" w:firstLine="0"/>
      </w:pPr>
    </w:lvl>
  </w:abstractNum>
  <w:abstractNum w:abstractNumId="2" w15:restartNumberingAfterBreak="0">
    <w:nsid w:val="4C0E0807"/>
    <w:multiLevelType w:val="multilevel"/>
    <w:tmpl w:val="388E18E8"/>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D090927"/>
    <w:multiLevelType w:val="multilevel"/>
    <w:tmpl w:val="8B966BDA"/>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5D443AA7"/>
    <w:multiLevelType w:val="multilevel"/>
    <w:tmpl w:val="D3561CB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64044766"/>
    <w:multiLevelType w:val="multilevel"/>
    <w:tmpl w:val="B5E81C64"/>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4"/>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D53"/>
    <w:rsid w:val="00162F38"/>
    <w:rsid w:val="003E6840"/>
    <w:rsid w:val="004A1D53"/>
    <w:rsid w:val="004F60BD"/>
    <w:rsid w:val="005F5E65"/>
    <w:rsid w:val="007F1A0D"/>
    <w:rsid w:val="008A76FF"/>
    <w:rsid w:val="009153BB"/>
    <w:rsid w:val="009B5991"/>
    <w:rsid w:val="00C959E3"/>
    <w:rsid w:val="00D231D3"/>
    <w:rsid w:val="00D32463"/>
    <w:rsid w:val="00DD1C21"/>
    <w:rsid w:val="00F745C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6084B"/>
  <w15:chartTrackingRefBased/>
  <w15:docId w15:val="{3742FE7D-9719-44CD-8A46-8D18539A3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D53"/>
    <w:pPr>
      <w:spacing w:after="200" w:line="276" w:lineRule="auto"/>
    </w:pPr>
    <w:rPr>
      <w:rFonts w:ascii="Calibri" w:eastAsia="Calibri" w:hAnsi="Calibri" w:cs="Calibri"/>
      <w:kern w:val="0"/>
      <w:lang w:val="en-US" w:eastAsia="en-IN"/>
      <w14:ligatures w14:val="none"/>
    </w:rPr>
  </w:style>
  <w:style w:type="paragraph" w:styleId="Heading1">
    <w:name w:val="heading 1"/>
    <w:basedOn w:val="Normal"/>
    <w:next w:val="Normal"/>
    <w:link w:val="Heading1Char"/>
    <w:uiPriority w:val="9"/>
    <w:qFormat/>
    <w:rsid w:val="004A1D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1D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1D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1D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1D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1D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1D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1D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1D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1D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1D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1D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1D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1D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1D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1D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1D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1D53"/>
    <w:rPr>
      <w:rFonts w:eastAsiaTheme="majorEastAsia" w:cstheme="majorBidi"/>
      <w:color w:val="272727" w:themeColor="text1" w:themeTint="D8"/>
    </w:rPr>
  </w:style>
  <w:style w:type="paragraph" w:styleId="Title">
    <w:name w:val="Title"/>
    <w:basedOn w:val="Normal"/>
    <w:next w:val="Normal"/>
    <w:link w:val="TitleChar"/>
    <w:uiPriority w:val="10"/>
    <w:qFormat/>
    <w:rsid w:val="004A1D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1D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1D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1D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1D53"/>
    <w:pPr>
      <w:spacing w:before="160"/>
      <w:jc w:val="center"/>
    </w:pPr>
    <w:rPr>
      <w:i/>
      <w:iCs/>
      <w:color w:val="404040" w:themeColor="text1" w:themeTint="BF"/>
    </w:rPr>
  </w:style>
  <w:style w:type="character" w:customStyle="1" w:styleId="QuoteChar">
    <w:name w:val="Quote Char"/>
    <w:basedOn w:val="DefaultParagraphFont"/>
    <w:link w:val="Quote"/>
    <w:uiPriority w:val="29"/>
    <w:rsid w:val="004A1D53"/>
    <w:rPr>
      <w:i/>
      <w:iCs/>
      <w:color w:val="404040" w:themeColor="text1" w:themeTint="BF"/>
    </w:rPr>
  </w:style>
  <w:style w:type="paragraph" w:styleId="ListParagraph">
    <w:name w:val="List Paragraph"/>
    <w:basedOn w:val="Normal"/>
    <w:uiPriority w:val="34"/>
    <w:qFormat/>
    <w:rsid w:val="004A1D53"/>
    <w:pPr>
      <w:ind w:left="720"/>
      <w:contextualSpacing/>
    </w:pPr>
  </w:style>
  <w:style w:type="character" w:styleId="IntenseEmphasis">
    <w:name w:val="Intense Emphasis"/>
    <w:basedOn w:val="DefaultParagraphFont"/>
    <w:uiPriority w:val="21"/>
    <w:qFormat/>
    <w:rsid w:val="004A1D53"/>
    <w:rPr>
      <w:i/>
      <w:iCs/>
      <w:color w:val="0F4761" w:themeColor="accent1" w:themeShade="BF"/>
    </w:rPr>
  </w:style>
  <w:style w:type="paragraph" w:styleId="IntenseQuote">
    <w:name w:val="Intense Quote"/>
    <w:basedOn w:val="Normal"/>
    <w:next w:val="Normal"/>
    <w:link w:val="IntenseQuoteChar"/>
    <w:uiPriority w:val="30"/>
    <w:qFormat/>
    <w:rsid w:val="004A1D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1D53"/>
    <w:rPr>
      <w:i/>
      <w:iCs/>
      <w:color w:val="0F4761" w:themeColor="accent1" w:themeShade="BF"/>
    </w:rPr>
  </w:style>
  <w:style w:type="character" w:styleId="IntenseReference">
    <w:name w:val="Intense Reference"/>
    <w:basedOn w:val="DefaultParagraphFont"/>
    <w:uiPriority w:val="32"/>
    <w:qFormat/>
    <w:rsid w:val="004A1D53"/>
    <w:rPr>
      <w:b/>
      <w:bCs/>
      <w:smallCaps/>
      <w:color w:val="0F4761" w:themeColor="accent1" w:themeShade="BF"/>
      <w:spacing w:val="5"/>
    </w:rPr>
  </w:style>
  <w:style w:type="paragraph" w:customStyle="1" w:styleId="Default">
    <w:name w:val="Default"/>
    <w:rsid w:val="009153BB"/>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587</Words>
  <Characters>3348</Characters>
  <Application>Microsoft Office Word</Application>
  <DocSecurity>0</DocSecurity>
  <Lines>27</Lines>
  <Paragraphs>7</Paragraphs>
  <ScaleCrop>false</ScaleCrop>
  <Company/>
  <LinksUpToDate>false</LinksUpToDate>
  <CharactersWithSpaces>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Bhushanavathi Peketi</dc:creator>
  <cp:keywords/>
  <dc:description/>
  <cp:lastModifiedBy>ADMIN</cp:lastModifiedBy>
  <cp:revision>3</cp:revision>
  <dcterms:created xsi:type="dcterms:W3CDTF">2024-08-02T09:31:00Z</dcterms:created>
  <dcterms:modified xsi:type="dcterms:W3CDTF">2024-08-20T06:16:00Z</dcterms:modified>
</cp:coreProperties>
</file>