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2F0C0" w14:textId="35DB6167" w:rsidR="00024B0A" w:rsidRDefault="00024B0A" w:rsidP="00024B0A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ST. JOSEPH’S COLLEGE FOR WOMEN (AUTONOMOUS) VISAKHAPATNAM</w:t>
      </w:r>
    </w:p>
    <w:p w14:paraId="312ADEE0" w14:textId="7BF93F5C" w:rsidR="00024B0A" w:rsidRDefault="00024B0A" w:rsidP="00024B0A">
      <w:pPr>
        <w:pStyle w:val="Default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>COMMERCE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sz w:val="23"/>
          <w:szCs w:val="23"/>
        </w:rPr>
        <w:tab/>
        <w:t xml:space="preserve">       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  <w:t xml:space="preserve">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54B50B25" w14:textId="46AC78AA" w:rsidR="00024B0A" w:rsidRDefault="00024B0A" w:rsidP="00024B0A">
      <w:pPr>
        <w:pStyle w:val="BodyText"/>
        <w:tabs>
          <w:tab w:val="left" w:pos="4703"/>
          <w:tab w:val="left" w:pos="8585"/>
        </w:tabs>
        <w:rPr>
          <w:b/>
          <w:bCs/>
        </w:rPr>
      </w:pPr>
      <w:r>
        <w:rPr>
          <w:rFonts w:ascii="Arial" w:hAnsi="Arial" w:cs="Arial"/>
          <w:bCs/>
        </w:rPr>
        <w:t>COM-Ma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-3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01(</w:t>
      </w:r>
      <w:r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         </w:t>
      </w:r>
      <w:r>
        <w:rPr>
          <w:b/>
          <w:bCs/>
        </w:rPr>
        <w:t xml:space="preserve">                </w:t>
      </w:r>
      <w:r w:rsidRPr="00024B0A">
        <w:rPr>
          <w:b/>
          <w:bCs/>
        </w:rPr>
        <w:t>INCOME TAX</w:t>
      </w:r>
      <w:r>
        <w:rPr>
          <w:rFonts w:ascii="Arial" w:hAnsi="Arial" w:cs="Arial"/>
        </w:rPr>
        <w:t xml:space="preserve">                                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:100</w:t>
      </w:r>
      <w:proofErr w:type="gramEnd"/>
    </w:p>
    <w:p w14:paraId="40796721" w14:textId="5E15BB4C" w:rsidR="00024B0A" w:rsidRDefault="00024B0A" w:rsidP="00024B0A">
      <w:pPr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479861C4" w14:textId="03BFEE9C" w:rsidR="001D02AB" w:rsidRDefault="00024B0A" w:rsidP="001D02AB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14:paraId="50E8EF04" w14:textId="11781863" w:rsidR="001D02AB" w:rsidRPr="00024B0A" w:rsidRDefault="00024B0A" w:rsidP="001D02AB">
      <w:pPr>
        <w:pStyle w:val="Default"/>
        <w:spacing w:line="360" w:lineRule="auto"/>
        <w:rPr>
          <w:rFonts w:ascii="Arial" w:hAnsi="Arial" w:cs="Arial"/>
        </w:rPr>
      </w:pPr>
      <w:bookmarkStart w:id="0" w:name="_GoBack"/>
      <w:bookmarkEnd w:id="0"/>
      <w:r w:rsidRPr="00024B0A">
        <w:rPr>
          <w:rFonts w:ascii="Arial" w:hAnsi="Arial" w:cs="Arial"/>
          <w:b/>
          <w:bCs/>
        </w:rPr>
        <w:t>Learning objectives</w:t>
      </w:r>
      <w:r w:rsidRPr="00024B0A">
        <w:rPr>
          <w:rFonts w:ascii="Arial" w:hAnsi="Arial" w:cs="Arial"/>
        </w:rPr>
        <w:t xml:space="preserve">: </w:t>
      </w:r>
    </w:p>
    <w:p w14:paraId="132647F2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The objective of this paper is to help students to acquire knowledge and previsions of income tax concepts and various heads of incomes. </w:t>
      </w:r>
    </w:p>
    <w:p w14:paraId="3EA2BA13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To impart skills in calculating various incomes and online filling of tax returns. </w:t>
      </w:r>
    </w:p>
    <w:p w14:paraId="03C9365C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59371786" w14:textId="47555B67" w:rsidR="001D02AB" w:rsidRPr="00024B0A" w:rsidRDefault="00024B0A" w:rsidP="001D02AB">
      <w:pPr>
        <w:pStyle w:val="Default"/>
        <w:spacing w:line="360" w:lineRule="auto"/>
        <w:rPr>
          <w:rFonts w:ascii="Arial" w:hAnsi="Arial" w:cs="Arial"/>
        </w:rPr>
      </w:pPr>
      <w:r w:rsidRPr="00024B0A">
        <w:rPr>
          <w:rFonts w:ascii="Arial" w:hAnsi="Arial" w:cs="Arial"/>
          <w:b/>
          <w:bCs/>
        </w:rPr>
        <w:t xml:space="preserve">Learning outcomes: </w:t>
      </w:r>
    </w:p>
    <w:p w14:paraId="318E610C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>At the end of the course</w:t>
      </w:r>
      <w:r w:rsidRPr="00024B0A">
        <w:rPr>
          <w:rFonts w:ascii="Arial" w:hAnsi="Arial" w:cs="Arial"/>
          <w:i/>
          <w:iCs/>
        </w:rPr>
        <w:t xml:space="preserve">, </w:t>
      </w:r>
      <w:r w:rsidRPr="00024B0A">
        <w:rPr>
          <w:rFonts w:ascii="Arial" w:hAnsi="Arial" w:cs="Arial"/>
        </w:rPr>
        <w:t xml:space="preserve">the student will able to; </w:t>
      </w:r>
    </w:p>
    <w:p w14:paraId="3E2DDC61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  <w:r w:rsidRPr="00024B0A">
        <w:rPr>
          <w:rFonts w:ascii="Arial" w:hAnsi="Arial" w:cs="Arial"/>
          <w:b/>
        </w:rPr>
        <w:t xml:space="preserve">CO-1: </w:t>
      </w:r>
      <w:r w:rsidRPr="00024B0A">
        <w:rPr>
          <w:rFonts w:ascii="Arial" w:hAnsi="Arial" w:cs="Arial"/>
        </w:rPr>
        <w:t>Develop the complete knowledge of the tax evasion, tax avoidance and tax planning. (L3)</w:t>
      </w:r>
    </w:p>
    <w:p w14:paraId="006C58F9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  <w:r w:rsidRPr="00024B0A">
        <w:rPr>
          <w:rFonts w:ascii="Arial" w:hAnsi="Arial" w:cs="Arial"/>
          <w:b/>
        </w:rPr>
        <w:t xml:space="preserve">CO-2: </w:t>
      </w:r>
      <w:r w:rsidRPr="00024B0A">
        <w:rPr>
          <w:rFonts w:ascii="Arial" w:hAnsi="Arial" w:cs="Arial"/>
        </w:rPr>
        <w:t>Understand the provisions and compute income tax for various sources. (L2)</w:t>
      </w:r>
    </w:p>
    <w:p w14:paraId="579DF2DE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  <w:r w:rsidRPr="00024B0A">
        <w:rPr>
          <w:rFonts w:ascii="Arial" w:hAnsi="Arial" w:cs="Arial"/>
          <w:b/>
        </w:rPr>
        <w:t xml:space="preserve">CO-3: </w:t>
      </w:r>
      <w:r w:rsidRPr="00024B0A">
        <w:rPr>
          <w:rFonts w:ascii="Arial" w:hAnsi="Arial" w:cs="Arial"/>
        </w:rPr>
        <w:t>Identify amendments made from time to time in Finance Act. (L3)</w:t>
      </w:r>
    </w:p>
    <w:p w14:paraId="617B0125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  <w:r w:rsidRPr="00024B0A">
        <w:rPr>
          <w:rFonts w:ascii="Arial" w:hAnsi="Arial" w:cs="Arial"/>
          <w:b/>
        </w:rPr>
        <w:t xml:space="preserve">CO-4: </w:t>
      </w:r>
      <w:r w:rsidRPr="00024B0A">
        <w:rPr>
          <w:rFonts w:ascii="Arial" w:hAnsi="Arial" w:cs="Arial"/>
        </w:rPr>
        <w:t xml:space="preserve">Construct total income and define tax complicacies and structure. (L3) </w:t>
      </w:r>
    </w:p>
    <w:p w14:paraId="46E7CD38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  <w:r w:rsidRPr="00024B0A">
        <w:rPr>
          <w:rFonts w:ascii="Arial" w:hAnsi="Arial" w:cs="Arial"/>
          <w:b/>
        </w:rPr>
        <w:t xml:space="preserve">CO-5: </w:t>
      </w:r>
      <w:r w:rsidRPr="00024B0A">
        <w:rPr>
          <w:rFonts w:ascii="Arial" w:hAnsi="Arial" w:cs="Arial"/>
        </w:rPr>
        <w:t>Analyse</w:t>
      </w:r>
      <w:r w:rsidRPr="00024B0A">
        <w:rPr>
          <w:rFonts w:ascii="Arial" w:hAnsi="Arial" w:cs="Arial"/>
          <w:b/>
        </w:rPr>
        <w:t xml:space="preserve"> </w:t>
      </w:r>
      <w:r w:rsidRPr="00024B0A">
        <w:rPr>
          <w:rFonts w:ascii="Arial" w:hAnsi="Arial" w:cs="Arial"/>
        </w:rPr>
        <w:t>and File IT returns of individual at his own. (L4)</w:t>
      </w:r>
    </w:p>
    <w:p w14:paraId="45B8C2F2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</w:p>
    <w:p w14:paraId="5C1BA371" w14:textId="12BCBA5D" w:rsidR="001D02AB" w:rsidRPr="00024B0A" w:rsidRDefault="00024B0A" w:rsidP="00024B0A">
      <w:pPr>
        <w:pStyle w:val="Default"/>
        <w:spacing w:line="360" w:lineRule="auto"/>
        <w:ind w:left="810" w:hanging="810"/>
        <w:rPr>
          <w:rFonts w:ascii="Arial" w:hAnsi="Arial" w:cs="Arial"/>
        </w:rPr>
      </w:pPr>
      <w:r w:rsidRPr="00024B0A">
        <w:rPr>
          <w:rFonts w:ascii="Arial" w:hAnsi="Arial" w:cs="Arial"/>
          <w:b/>
          <w:bCs/>
        </w:rPr>
        <w:t>UNIT</w:t>
      </w:r>
      <w:r w:rsidR="001D02AB" w:rsidRPr="00024B0A">
        <w:rPr>
          <w:rFonts w:ascii="Arial" w:hAnsi="Arial" w:cs="Arial"/>
          <w:b/>
          <w:bCs/>
        </w:rPr>
        <w:t xml:space="preserve">-I: Introduction: </w:t>
      </w:r>
      <w:r w:rsidR="001D02AB" w:rsidRPr="00024B0A">
        <w:rPr>
          <w:rFonts w:ascii="Arial" w:hAnsi="Arial" w:cs="Arial"/>
        </w:rPr>
        <w:t xml:space="preserve">Income Tax Act-1961 - Basic Concepts: Income, Person, Assesses - Assessment Year, Previous Year, Rates of Tax, Agricultural Income, Residential Status of Individual -Incidence of Tax – Incomes Exempt from Tax (including problems). </w:t>
      </w:r>
    </w:p>
    <w:p w14:paraId="2B5A049D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</w:p>
    <w:p w14:paraId="376FB75A" w14:textId="3811AD0D" w:rsidR="001D02AB" w:rsidRPr="00024B0A" w:rsidRDefault="00024B0A" w:rsidP="00024B0A">
      <w:pPr>
        <w:pStyle w:val="Default"/>
        <w:spacing w:line="360" w:lineRule="auto"/>
        <w:ind w:left="810" w:hanging="810"/>
        <w:rPr>
          <w:rFonts w:ascii="Arial" w:hAnsi="Arial" w:cs="Arial"/>
        </w:rPr>
      </w:pPr>
      <w:r w:rsidRPr="00024B0A">
        <w:rPr>
          <w:rFonts w:ascii="Arial" w:hAnsi="Arial" w:cs="Arial"/>
          <w:b/>
          <w:bCs/>
        </w:rPr>
        <w:t>UNIT-</w:t>
      </w:r>
      <w:r w:rsidR="001D02AB" w:rsidRPr="00024B0A">
        <w:rPr>
          <w:rFonts w:ascii="Arial" w:hAnsi="Arial" w:cs="Arial"/>
          <w:b/>
          <w:bCs/>
        </w:rPr>
        <w:t xml:space="preserve">II: Income from Salaries: </w:t>
      </w:r>
      <w:r w:rsidR="001D02AB" w:rsidRPr="00024B0A">
        <w:rPr>
          <w:rFonts w:ascii="Arial" w:hAnsi="Arial" w:cs="Arial"/>
        </w:rPr>
        <w:t xml:space="preserve">Basis of Charge, Tax Treatment of Different Types of Salaries Allowances, Perquisites, Profits in Lieu of Salary, Deductions from Salary Income, Computation of Salary Income (including problems). </w:t>
      </w:r>
    </w:p>
    <w:p w14:paraId="53D9DA00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</w:p>
    <w:p w14:paraId="678D17D3" w14:textId="43708482" w:rsidR="001D02AB" w:rsidRPr="00024B0A" w:rsidRDefault="00024B0A" w:rsidP="00024B0A">
      <w:pPr>
        <w:pStyle w:val="Default"/>
        <w:spacing w:line="360" w:lineRule="auto"/>
        <w:ind w:left="990" w:hanging="990"/>
        <w:rPr>
          <w:rFonts w:ascii="Arial" w:hAnsi="Arial" w:cs="Arial"/>
        </w:rPr>
      </w:pPr>
      <w:r w:rsidRPr="00024B0A">
        <w:rPr>
          <w:rFonts w:ascii="Arial" w:hAnsi="Arial" w:cs="Arial"/>
          <w:b/>
          <w:bCs/>
        </w:rPr>
        <w:t>UNIT</w:t>
      </w:r>
      <w:r w:rsidR="001D02AB" w:rsidRPr="00024B0A">
        <w:rPr>
          <w:rFonts w:ascii="Arial" w:hAnsi="Arial" w:cs="Arial"/>
          <w:b/>
          <w:bCs/>
        </w:rPr>
        <w:t xml:space="preserve">-Ill: Income from House Property and Profits and Gains from Business: </w:t>
      </w:r>
      <w:r w:rsidR="001D02AB" w:rsidRPr="00024B0A">
        <w:rPr>
          <w:rFonts w:ascii="Arial" w:hAnsi="Arial" w:cs="Arial"/>
        </w:rPr>
        <w:t xml:space="preserve">Annual Value, Let-out/Self Occupied/Deemed to be Let-out house -Deductions from Annual Value - Computation of Income from House Property Definition of Business and Profession – Procedure for Computation of Income from Business – Revenue and Capital Nature of Incomes and Expenses – Allowable Expenses – Expenses Expressly Disallowed – Computation (including problems). </w:t>
      </w:r>
    </w:p>
    <w:p w14:paraId="2AD7F416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</w:p>
    <w:p w14:paraId="39BBC230" w14:textId="4212B00A" w:rsidR="001D02AB" w:rsidRPr="00024B0A" w:rsidRDefault="00024B0A" w:rsidP="00024B0A">
      <w:pPr>
        <w:pStyle w:val="Default"/>
        <w:spacing w:line="360" w:lineRule="auto"/>
        <w:ind w:left="900" w:hanging="900"/>
        <w:rPr>
          <w:rFonts w:ascii="Arial" w:hAnsi="Arial" w:cs="Arial"/>
        </w:rPr>
      </w:pPr>
      <w:r w:rsidRPr="00024B0A">
        <w:rPr>
          <w:rFonts w:ascii="Arial" w:hAnsi="Arial" w:cs="Arial"/>
          <w:b/>
          <w:bCs/>
        </w:rPr>
        <w:t>UNIT-</w:t>
      </w:r>
      <w:r w:rsidR="001D02AB" w:rsidRPr="00024B0A">
        <w:rPr>
          <w:rFonts w:ascii="Arial" w:hAnsi="Arial" w:cs="Arial"/>
          <w:b/>
          <w:bCs/>
        </w:rPr>
        <w:t xml:space="preserve">IV: Income from Capital Gains - Income from Other Sources: </w:t>
      </w:r>
      <w:r w:rsidR="001D02AB" w:rsidRPr="00024B0A">
        <w:rPr>
          <w:rFonts w:ascii="Arial" w:hAnsi="Arial" w:cs="Arial"/>
        </w:rPr>
        <w:t xml:space="preserve">Meaning of Capital Asset – Types – Procedure for Computation of Long-term and Short-term Capital Gains/Losses - Meaning of Other Sources - General Incomes – Specific Incomes – Computation (including problems). </w:t>
      </w:r>
    </w:p>
    <w:p w14:paraId="73158F3D" w14:textId="77777777" w:rsidR="001D02AB" w:rsidRDefault="001D02AB" w:rsidP="001D02AB">
      <w:pPr>
        <w:pStyle w:val="Default"/>
        <w:spacing w:line="360" w:lineRule="auto"/>
        <w:rPr>
          <w:rFonts w:ascii="Arial" w:hAnsi="Arial" w:cs="Arial"/>
        </w:rPr>
      </w:pPr>
    </w:p>
    <w:p w14:paraId="6CEC24D7" w14:textId="77777777" w:rsidR="00024B0A" w:rsidRDefault="00024B0A" w:rsidP="001D02AB">
      <w:pPr>
        <w:pStyle w:val="Default"/>
        <w:spacing w:line="360" w:lineRule="auto"/>
        <w:rPr>
          <w:rFonts w:ascii="Arial" w:hAnsi="Arial" w:cs="Arial"/>
        </w:rPr>
      </w:pPr>
    </w:p>
    <w:p w14:paraId="3A4E409F" w14:textId="70CD936E" w:rsidR="00024B0A" w:rsidRDefault="00024B0A" w:rsidP="001D02AB">
      <w:pPr>
        <w:pStyle w:val="Default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COM-Ma2-3201(3)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:</w:t>
      </w:r>
      <w:proofErr w:type="gramStart"/>
      <w:r>
        <w:rPr>
          <w:rFonts w:ascii="Arial" w:hAnsi="Arial" w:cs="Arial"/>
          <w:b/>
          <w:bCs/>
        </w:rPr>
        <w:t>:2</w:t>
      </w:r>
      <w:proofErr w:type="gramEnd"/>
      <w:r>
        <w:rPr>
          <w:rFonts w:ascii="Arial" w:hAnsi="Arial" w:cs="Arial"/>
          <w:b/>
          <w:bCs/>
        </w:rPr>
        <w:t>::</w:t>
      </w:r>
    </w:p>
    <w:p w14:paraId="199DC784" w14:textId="77777777" w:rsidR="00024B0A" w:rsidRPr="00024B0A" w:rsidRDefault="00024B0A" w:rsidP="001D02AB">
      <w:pPr>
        <w:pStyle w:val="Default"/>
        <w:spacing w:line="360" w:lineRule="auto"/>
        <w:rPr>
          <w:rFonts w:ascii="Arial" w:hAnsi="Arial" w:cs="Arial"/>
        </w:rPr>
      </w:pPr>
    </w:p>
    <w:p w14:paraId="1D251544" w14:textId="0CD6FC41" w:rsidR="001D02AB" w:rsidRPr="00024B0A" w:rsidRDefault="00024B0A" w:rsidP="00024B0A">
      <w:pPr>
        <w:pStyle w:val="Default"/>
        <w:spacing w:line="360" w:lineRule="auto"/>
        <w:ind w:left="900" w:hanging="900"/>
        <w:rPr>
          <w:rFonts w:ascii="Arial" w:hAnsi="Arial" w:cs="Arial"/>
        </w:rPr>
      </w:pPr>
      <w:r w:rsidRPr="00024B0A">
        <w:rPr>
          <w:rFonts w:ascii="Arial" w:hAnsi="Arial" w:cs="Arial"/>
          <w:b/>
          <w:bCs/>
        </w:rPr>
        <w:t>UNIT</w:t>
      </w:r>
      <w:r w:rsidR="001D02AB" w:rsidRPr="00024B0A">
        <w:rPr>
          <w:rFonts w:ascii="Arial" w:hAnsi="Arial" w:cs="Arial"/>
          <w:b/>
          <w:bCs/>
        </w:rPr>
        <w:t xml:space="preserve">-V: Computation of Total Income of an Individual: </w:t>
      </w:r>
      <w:r w:rsidR="001D02AB" w:rsidRPr="00024B0A">
        <w:rPr>
          <w:rFonts w:ascii="Arial" w:hAnsi="Arial" w:cs="Arial"/>
        </w:rPr>
        <w:t>Deductions under Section 80 - Computation of Total Income (Simple problems).</w:t>
      </w:r>
    </w:p>
    <w:p w14:paraId="32ADA027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</w:p>
    <w:p w14:paraId="49E5D8D3" w14:textId="5899DEC3" w:rsidR="001D02AB" w:rsidRPr="00024B0A" w:rsidRDefault="00024B0A" w:rsidP="00024B0A">
      <w:pPr>
        <w:pStyle w:val="Default"/>
        <w:spacing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>A</w:t>
      </w:r>
      <w:r w:rsidRPr="00024B0A">
        <w:rPr>
          <w:rFonts w:ascii="Arial" w:hAnsi="Arial" w:cs="Arial"/>
          <w:b/>
          <w:bCs/>
        </w:rPr>
        <w:t>CTIVITIES:</w:t>
      </w:r>
      <w:r w:rsidR="001D02AB" w:rsidRPr="00024B0A">
        <w:rPr>
          <w:rFonts w:ascii="Arial" w:hAnsi="Arial" w:cs="Arial"/>
          <w:b/>
          <w:bCs/>
        </w:rPr>
        <w:t xml:space="preserve"> </w:t>
      </w:r>
    </w:p>
    <w:p w14:paraId="11BBFCA2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Seminar on different topics of Income tax </w:t>
      </w:r>
    </w:p>
    <w:p w14:paraId="73D78E7E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Quiz programs </w:t>
      </w:r>
    </w:p>
    <w:p w14:paraId="2F826818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Problem Solving Exercises </w:t>
      </w:r>
    </w:p>
    <w:p w14:paraId="38E01EFC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Debate on Tax Evasion and Avoidance </w:t>
      </w:r>
    </w:p>
    <w:p w14:paraId="09118137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Practice of provisions of Taxation </w:t>
      </w:r>
    </w:p>
    <w:p w14:paraId="7F96E262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Visit a Tax firm </w:t>
      </w:r>
    </w:p>
    <w:p w14:paraId="5A77CDC6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Talk on Finance Bill at the time of Union Budget </w:t>
      </w:r>
    </w:p>
    <w:p w14:paraId="411E0EA7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Guest lecture by Chartered Accountant </w:t>
      </w:r>
    </w:p>
    <w:p w14:paraId="392501D2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Presentation of tax rates </w:t>
      </w:r>
    </w:p>
    <w:p w14:paraId="5BC3B75E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Practice of filing IT Returns online </w:t>
      </w:r>
    </w:p>
    <w:p w14:paraId="7E5E886E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Identify and educate the individuals not having PAN Card and help them to acquire a PAN Card. </w:t>
      </w:r>
    </w:p>
    <w:p w14:paraId="0BA4EAC3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Filling out the online application for the PAN Card and prepare the summarized report for the same. </w:t>
      </w:r>
    </w:p>
    <w:p w14:paraId="50CEE5A0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Finding out Residential status of any five NRI’s from your area. </w:t>
      </w:r>
    </w:p>
    <w:p w14:paraId="2C4BFA1A" w14:textId="77777777" w:rsidR="001D02AB" w:rsidRPr="00024B0A" w:rsidRDefault="001D02AB" w:rsidP="00024B0A">
      <w:pPr>
        <w:pStyle w:val="Default"/>
        <w:numPr>
          <w:ilvl w:val="0"/>
          <w:numId w:val="8"/>
        </w:numPr>
        <w:spacing w:after="87"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Identify and evaluate the tax liability of some individuals having income under different heads of income. </w:t>
      </w:r>
    </w:p>
    <w:p w14:paraId="79C67C27" w14:textId="77777777" w:rsidR="001D02AB" w:rsidRPr="00024B0A" w:rsidRDefault="001D02AB" w:rsidP="00024B0A">
      <w:pPr>
        <w:pStyle w:val="Defaul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Go through the e-filing website of the Government of India. </w:t>
      </w:r>
    </w:p>
    <w:p w14:paraId="4E95D3A9" w14:textId="77777777" w:rsidR="001D02AB" w:rsidRPr="00024B0A" w:rsidRDefault="001D02AB" w:rsidP="001D02AB">
      <w:pPr>
        <w:pStyle w:val="Default"/>
        <w:spacing w:line="360" w:lineRule="auto"/>
        <w:rPr>
          <w:rFonts w:ascii="Arial" w:hAnsi="Arial" w:cs="Arial"/>
        </w:rPr>
      </w:pPr>
    </w:p>
    <w:p w14:paraId="64E5DF05" w14:textId="59D76DB1" w:rsidR="001D02AB" w:rsidRPr="00024B0A" w:rsidRDefault="00024B0A" w:rsidP="001D02AB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1D02AB" w:rsidRPr="00024B0A">
        <w:rPr>
          <w:rFonts w:ascii="Arial" w:hAnsi="Arial" w:cs="Arial"/>
          <w:b/>
          <w:bCs/>
        </w:rPr>
        <w:t xml:space="preserve">Reference Books: </w:t>
      </w:r>
    </w:p>
    <w:p w14:paraId="61A9C0D8" w14:textId="77777777" w:rsidR="001D02AB" w:rsidRPr="00024B0A" w:rsidRDefault="001D02AB" w:rsidP="00024B0A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1. </w:t>
      </w:r>
      <w:proofErr w:type="spellStart"/>
      <w:r w:rsidRPr="00024B0A">
        <w:rPr>
          <w:rFonts w:ascii="Arial" w:hAnsi="Arial" w:cs="Arial"/>
        </w:rPr>
        <w:t>Dr.</w:t>
      </w:r>
      <w:proofErr w:type="spellEnd"/>
      <w:r w:rsidRPr="00024B0A">
        <w:rPr>
          <w:rFonts w:ascii="Arial" w:hAnsi="Arial" w:cs="Arial"/>
        </w:rPr>
        <w:t xml:space="preserve"> Vinod; K. Singhania; Direct Taxes – Law and Practice, Taxman Publications </w:t>
      </w:r>
    </w:p>
    <w:p w14:paraId="48580C3D" w14:textId="77777777" w:rsidR="001D02AB" w:rsidRPr="00024B0A" w:rsidRDefault="001D02AB" w:rsidP="00024B0A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2. T. S. Reddy and </w:t>
      </w:r>
      <w:proofErr w:type="spellStart"/>
      <w:r w:rsidRPr="00024B0A">
        <w:rPr>
          <w:rFonts w:ascii="Arial" w:hAnsi="Arial" w:cs="Arial"/>
        </w:rPr>
        <w:t>Dr.</w:t>
      </w:r>
      <w:proofErr w:type="spellEnd"/>
      <w:r w:rsidRPr="00024B0A">
        <w:rPr>
          <w:rFonts w:ascii="Arial" w:hAnsi="Arial" w:cs="Arial"/>
        </w:rPr>
        <w:t xml:space="preserve"> Y. Hari Prasad Reddy - </w:t>
      </w:r>
      <w:proofErr w:type="gramStart"/>
      <w:r w:rsidRPr="00024B0A">
        <w:rPr>
          <w:rFonts w:ascii="Arial" w:hAnsi="Arial" w:cs="Arial"/>
        </w:rPr>
        <w:t>Taxation ,</w:t>
      </w:r>
      <w:proofErr w:type="gramEnd"/>
      <w:r w:rsidRPr="00024B0A">
        <w:rPr>
          <w:rFonts w:ascii="Arial" w:hAnsi="Arial" w:cs="Arial"/>
        </w:rPr>
        <w:t xml:space="preserve"> by </w:t>
      </w:r>
      <w:proofErr w:type="spellStart"/>
      <w:r w:rsidRPr="00024B0A">
        <w:rPr>
          <w:rFonts w:ascii="Arial" w:hAnsi="Arial" w:cs="Arial"/>
        </w:rPr>
        <w:t>Margham</w:t>
      </w:r>
      <w:proofErr w:type="spellEnd"/>
      <w:r w:rsidRPr="00024B0A">
        <w:rPr>
          <w:rFonts w:ascii="Arial" w:hAnsi="Arial" w:cs="Arial"/>
        </w:rPr>
        <w:t xml:space="preserve"> Publications </w:t>
      </w:r>
    </w:p>
    <w:p w14:paraId="74DA5DF8" w14:textId="77777777" w:rsidR="001D02AB" w:rsidRPr="00024B0A" w:rsidRDefault="001D02AB" w:rsidP="00024B0A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3. Premraj and </w:t>
      </w:r>
      <w:proofErr w:type="spellStart"/>
      <w:r w:rsidRPr="00024B0A">
        <w:rPr>
          <w:rFonts w:ascii="Arial" w:hAnsi="Arial" w:cs="Arial"/>
        </w:rPr>
        <w:t>Sreedhar</w:t>
      </w:r>
      <w:proofErr w:type="spellEnd"/>
      <w:r w:rsidRPr="00024B0A">
        <w:rPr>
          <w:rFonts w:ascii="Arial" w:hAnsi="Arial" w:cs="Arial"/>
        </w:rPr>
        <w:t xml:space="preserve">, Income Tax, </w:t>
      </w:r>
      <w:proofErr w:type="spellStart"/>
      <w:r w:rsidRPr="00024B0A">
        <w:rPr>
          <w:rFonts w:ascii="Arial" w:hAnsi="Arial" w:cs="Arial"/>
        </w:rPr>
        <w:t>Hamsrala</w:t>
      </w:r>
      <w:proofErr w:type="spellEnd"/>
      <w:r w:rsidRPr="00024B0A">
        <w:rPr>
          <w:rFonts w:ascii="Arial" w:hAnsi="Arial" w:cs="Arial"/>
        </w:rPr>
        <w:t xml:space="preserve"> Publications </w:t>
      </w:r>
    </w:p>
    <w:p w14:paraId="7853DCD1" w14:textId="77777777" w:rsidR="001D02AB" w:rsidRPr="00024B0A" w:rsidRDefault="001D02AB" w:rsidP="00024B0A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24B0A">
        <w:rPr>
          <w:rFonts w:ascii="Arial" w:hAnsi="Arial" w:cs="Arial"/>
          <w:b/>
          <w:bCs/>
        </w:rPr>
        <w:t xml:space="preserve">4. </w:t>
      </w:r>
      <w:r w:rsidRPr="00024B0A">
        <w:rPr>
          <w:rFonts w:ascii="Arial" w:hAnsi="Arial" w:cs="Arial"/>
        </w:rPr>
        <w:t xml:space="preserve">B.B. Lal - Direct Taxes; Konark Publications </w:t>
      </w:r>
    </w:p>
    <w:p w14:paraId="444B2327" w14:textId="77777777" w:rsidR="001D02AB" w:rsidRPr="00024B0A" w:rsidRDefault="001D02AB" w:rsidP="00024B0A">
      <w:pPr>
        <w:pStyle w:val="Default"/>
        <w:spacing w:line="360" w:lineRule="auto"/>
        <w:ind w:left="1170" w:hanging="450"/>
        <w:rPr>
          <w:rFonts w:ascii="Arial" w:hAnsi="Arial" w:cs="Arial"/>
        </w:rPr>
      </w:pPr>
      <w:r w:rsidRPr="00024B0A">
        <w:rPr>
          <w:rFonts w:ascii="Arial" w:hAnsi="Arial" w:cs="Arial"/>
          <w:b/>
          <w:bCs/>
        </w:rPr>
        <w:t xml:space="preserve">5. </w:t>
      </w:r>
      <w:proofErr w:type="spellStart"/>
      <w:r w:rsidRPr="00024B0A">
        <w:rPr>
          <w:rFonts w:ascii="Arial" w:hAnsi="Arial" w:cs="Arial"/>
        </w:rPr>
        <w:t>Dr.</w:t>
      </w:r>
      <w:proofErr w:type="spellEnd"/>
      <w:r w:rsidRPr="00024B0A">
        <w:rPr>
          <w:rFonts w:ascii="Arial" w:hAnsi="Arial" w:cs="Arial"/>
        </w:rPr>
        <w:t xml:space="preserve"> </w:t>
      </w:r>
      <w:proofErr w:type="spellStart"/>
      <w:r w:rsidRPr="00024B0A">
        <w:rPr>
          <w:rFonts w:ascii="Arial" w:hAnsi="Arial" w:cs="Arial"/>
        </w:rPr>
        <w:t>Mehrotra</w:t>
      </w:r>
      <w:proofErr w:type="spellEnd"/>
      <w:r w:rsidRPr="00024B0A">
        <w:rPr>
          <w:rFonts w:ascii="Arial" w:hAnsi="Arial" w:cs="Arial"/>
        </w:rPr>
        <w:t xml:space="preserve"> and </w:t>
      </w:r>
      <w:proofErr w:type="spellStart"/>
      <w:r w:rsidRPr="00024B0A">
        <w:rPr>
          <w:rFonts w:ascii="Arial" w:hAnsi="Arial" w:cs="Arial"/>
        </w:rPr>
        <w:t>Dr.</w:t>
      </w:r>
      <w:proofErr w:type="spellEnd"/>
      <w:r w:rsidRPr="00024B0A">
        <w:rPr>
          <w:rFonts w:ascii="Arial" w:hAnsi="Arial" w:cs="Arial"/>
        </w:rPr>
        <w:t xml:space="preserve"> Goyal -Direct Taxes, Law and Practice, Sahitya Bhavan Publication. </w:t>
      </w:r>
    </w:p>
    <w:p w14:paraId="1190784C" w14:textId="77777777" w:rsidR="001D02AB" w:rsidRPr="00024B0A" w:rsidRDefault="001D02AB" w:rsidP="00024B0A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24B0A">
        <w:rPr>
          <w:rFonts w:ascii="Arial" w:hAnsi="Arial" w:cs="Arial"/>
        </w:rPr>
        <w:t xml:space="preserve">6. </w:t>
      </w:r>
      <w:proofErr w:type="spellStart"/>
      <w:r w:rsidRPr="00024B0A">
        <w:rPr>
          <w:rFonts w:ascii="Arial" w:hAnsi="Arial" w:cs="Arial"/>
        </w:rPr>
        <w:t>Balachandran&amp;Thothadri</w:t>
      </w:r>
      <w:proofErr w:type="spellEnd"/>
      <w:r w:rsidRPr="00024B0A">
        <w:rPr>
          <w:rFonts w:ascii="Arial" w:hAnsi="Arial" w:cs="Arial"/>
        </w:rPr>
        <w:t xml:space="preserve">- Taxation Law and Practice, PHI Learning. </w:t>
      </w:r>
    </w:p>
    <w:p w14:paraId="2DBD8809" w14:textId="28E4D95C" w:rsidR="00D93458" w:rsidRDefault="001D02AB" w:rsidP="00024B0A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24B0A">
        <w:rPr>
          <w:rFonts w:ascii="Arial" w:hAnsi="Arial" w:cs="Arial"/>
        </w:rPr>
        <w:t>7. V.P. Gaur and D.B. Narang - Income Tax, Kalyani Publications</w:t>
      </w:r>
      <w:r w:rsidR="00024B0A">
        <w:rPr>
          <w:rFonts w:ascii="Arial" w:hAnsi="Arial" w:cs="Arial"/>
        </w:rPr>
        <w:t>.</w:t>
      </w:r>
      <w:r w:rsidRPr="00024B0A">
        <w:rPr>
          <w:rFonts w:ascii="Arial" w:hAnsi="Arial" w:cs="Arial"/>
        </w:rPr>
        <w:t xml:space="preserve"> </w:t>
      </w:r>
    </w:p>
    <w:p w14:paraId="49C15926" w14:textId="7CD23FC1" w:rsidR="00024B0A" w:rsidRPr="00024B0A" w:rsidRDefault="00024B0A" w:rsidP="00024B0A">
      <w:pPr>
        <w:pStyle w:val="Default"/>
        <w:spacing w:line="360" w:lineRule="auto"/>
        <w:ind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  **              **</w:t>
      </w:r>
    </w:p>
    <w:sectPr w:rsidR="00024B0A" w:rsidRPr="00024B0A" w:rsidSect="00024B0A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C5BE3" w14:textId="77777777" w:rsidR="00C02F3E" w:rsidRDefault="00C02F3E" w:rsidP="00CB380A">
      <w:pPr>
        <w:spacing w:after="0" w:line="240" w:lineRule="auto"/>
      </w:pPr>
      <w:r>
        <w:separator/>
      </w:r>
    </w:p>
  </w:endnote>
  <w:endnote w:type="continuationSeparator" w:id="0">
    <w:p w14:paraId="7916D5FA" w14:textId="77777777" w:rsidR="00C02F3E" w:rsidRDefault="00C02F3E" w:rsidP="00CB3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D74B7" w14:textId="77777777" w:rsidR="00C02F3E" w:rsidRDefault="00C02F3E" w:rsidP="00CB380A">
      <w:pPr>
        <w:spacing w:after="0" w:line="240" w:lineRule="auto"/>
      </w:pPr>
      <w:r>
        <w:separator/>
      </w:r>
    </w:p>
  </w:footnote>
  <w:footnote w:type="continuationSeparator" w:id="0">
    <w:p w14:paraId="61B84865" w14:textId="77777777" w:rsidR="00C02F3E" w:rsidRDefault="00C02F3E" w:rsidP="00CB3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0731B"/>
    <w:multiLevelType w:val="multilevel"/>
    <w:tmpl w:val="6088D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9883DE6"/>
    <w:multiLevelType w:val="multilevel"/>
    <w:tmpl w:val="6088D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C6B41FB"/>
    <w:multiLevelType w:val="multilevel"/>
    <w:tmpl w:val="C058A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CA7339C"/>
    <w:multiLevelType w:val="hybridMultilevel"/>
    <w:tmpl w:val="A8569E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447CD"/>
    <w:multiLevelType w:val="multilevel"/>
    <w:tmpl w:val="C058A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3FDA5314"/>
    <w:multiLevelType w:val="multilevel"/>
    <w:tmpl w:val="C058A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40413D5C"/>
    <w:multiLevelType w:val="multilevel"/>
    <w:tmpl w:val="8A14A07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462C3E89"/>
    <w:multiLevelType w:val="multilevel"/>
    <w:tmpl w:val="C058A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576F140E"/>
    <w:multiLevelType w:val="hybridMultilevel"/>
    <w:tmpl w:val="AD8C725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80A"/>
    <w:rsid w:val="000015EA"/>
    <w:rsid w:val="00024B0A"/>
    <w:rsid w:val="00057AB4"/>
    <w:rsid w:val="00086961"/>
    <w:rsid w:val="000A6639"/>
    <w:rsid w:val="00130E4A"/>
    <w:rsid w:val="00147EBF"/>
    <w:rsid w:val="00176EF3"/>
    <w:rsid w:val="00195A3A"/>
    <w:rsid w:val="001B5278"/>
    <w:rsid w:val="001D02AB"/>
    <w:rsid w:val="001D229E"/>
    <w:rsid w:val="001D3BE7"/>
    <w:rsid w:val="001D5541"/>
    <w:rsid w:val="00221950"/>
    <w:rsid w:val="00233CAD"/>
    <w:rsid w:val="00296330"/>
    <w:rsid w:val="002A1528"/>
    <w:rsid w:val="002B5ECF"/>
    <w:rsid w:val="0031109B"/>
    <w:rsid w:val="003267D8"/>
    <w:rsid w:val="003601EB"/>
    <w:rsid w:val="003616D6"/>
    <w:rsid w:val="00375F5A"/>
    <w:rsid w:val="00375F75"/>
    <w:rsid w:val="00382F86"/>
    <w:rsid w:val="00390C00"/>
    <w:rsid w:val="00406461"/>
    <w:rsid w:val="00417D93"/>
    <w:rsid w:val="00450BDB"/>
    <w:rsid w:val="004844DD"/>
    <w:rsid w:val="004A7A70"/>
    <w:rsid w:val="004B7446"/>
    <w:rsid w:val="004C7EAB"/>
    <w:rsid w:val="004F60BD"/>
    <w:rsid w:val="00524402"/>
    <w:rsid w:val="0053605D"/>
    <w:rsid w:val="00543198"/>
    <w:rsid w:val="00552DB3"/>
    <w:rsid w:val="00560D97"/>
    <w:rsid w:val="005E1331"/>
    <w:rsid w:val="005E2C50"/>
    <w:rsid w:val="0063134D"/>
    <w:rsid w:val="006C6BC4"/>
    <w:rsid w:val="006D75F4"/>
    <w:rsid w:val="00721825"/>
    <w:rsid w:val="007A5D70"/>
    <w:rsid w:val="007B623C"/>
    <w:rsid w:val="008A2864"/>
    <w:rsid w:val="008E70E6"/>
    <w:rsid w:val="0095642A"/>
    <w:rsid w:val="0096514B"/>
    <w:rsid w:val="00991EA2"/>
    <w:rsid w:val="009B2CE2"/>
    <w:rsid w:val="009D339B"/>
    <w:rsid w:val="00A13A24"/>
    <w:rsid w:val="00A77E29"/>
    <w:rsid w:val="00AC5127"/>
    <w:rsid w:val="00AD1B2B"/>
    <w:rsid w:val="00B055C3"/>
    <w:rsid w:val="00B86537"/>
    <w:rsid w:val="00B901A9"/>
    <w:rsid w:val="00BA25F7"/>
    <w:rsid w:val="00C02F3E"/>
    <w:rsid w:val="00C060F1"/>
    <w:rsid w:val="00C17DAC"/>
    <w:rsid w:val="00C959E3"/>
    <w:rsid w:val="00CB380A"/>
    <w:rsid w:val="00D12BB0"/>
    <w:rsid w:val="00D16A73"/>
    <w:rsid w:val="00D231D3"/>
    <w:rsid w:val="00D32463"/>
    <w:rsid w:val="00D57C9F"/>
    <w:rsid w:val="00D74361"/>
    <w:rsid w:val="00D85F77"/>
    <w:rsid w:val="00D93458"/>
    <w:rsid w:val="00DA5DC1"/>
    <w:rsid w:val="00DD1C21"/>
    <w:rsid w:val="00E545F6"/>
    <w:rsid w:val="00E63FA9"/>
    <w:rsid w:val="00E74D0F"/>
    <w:rsid w:val="00EB5105"/>
    <w:rsid w:val="00ED60BC"/>
    <w:rsid w:val="00EF3A2E"/>
    <w:rsid w:val="00EF6985"/>
    <w:rsid w:val="00F175EB"/>
    <w:rsid w:val="00F843D6"/>
    <w:rsid w:val="00F908C1"/>
    <w:rsid w:val="00FB117B"/>
    <w:rsid w:val="00FB20D5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340679"/>
  <w15:docId w15:val="{1E88A3EF-4317-44EF-B635-DC0C5079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825"/>
  </w:style>
  <w:style w:type="paragraph" w:styleId="Heading1">
    <w:name w:val="heading 1"/>
    <w:basedOn w:val="Normal"/>
    <w:next w:val="Normal"/>
    <w:link w:val="Heading1Char"/>
    <w:uiPriority w:val="9"/>
    <w:qFormat/>
    <w:rsid w:val="00CB38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8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38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38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38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38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38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38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38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38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38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38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38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38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38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38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38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38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38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38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8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38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38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38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38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38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38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38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380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B38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80A"/>
  </w:style>
  <w:style w:type="paragraph" w:styleId="Footer">
    <w:name w:val="footer"/>
    <w:basedOn w:val="Normal"/>
    <w:link w:val="FooterChar"/>
    <w:uiPriority w:val="99"/>
    <w:unhideWhenUsed/>
    <w:rsid w:val="00CB38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80A"/>
  </w:style>
  <w:style w:type="table" w:styleId="TableGrid">
    <w:name w:val="Table Grid"/>
    <w:basedOn w:val="TableNormal"/>
    <w:uiPriority w:val="59"/>
    <w:rsid w:val="00721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02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24B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24B0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6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EA6E9-3590-4B93-A382-E13CBE59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74</cp:revision>
  <dcterms:created xsi:type="dcterms:W3CDTF">2024-04-04T06:48:00Z</dcterms:created>
  <dcterms:modified xsi:type="dcterms:W3CDTF">2024-08-08T04:21:00Z</dcterms:modified>
</cp:coreProperties>
</file>