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B8F791" w14:textId="77777777" w:rsidR="00BD0A2F" w:rsidRDefault="00BD0A2F" w:rsidP="00BD0A2F">
      <w:pPr>
        <w:spacing w:after="0"/>
        <w:rPr>
          <w:rFonts w:ascii="Arial" w:hAnsi="Arial" w:cs="Arial"/>
          <w:bCs/>
          <w:sz w:val="24"/>
          <w:szCs w:val="24"/>
        </w:rPr>
      </w:pPr>
      <w:r>
        <w:rPr>
          <w:rFonts w:ascii="Arial" w:hAnsi="Arial" w:cs="Arial"/>
          <w:bCs/>
          <w:sz w:val="24"/>
          <w:szCs w:val="24"/>
        </w:rPr>
        <w:t xml:space="preserve">    </w:t>
      </w:r>
    </w:p>
    <w:p w14:paraId="63CEE51B" w14:textId="76F37C28" w:rsidR="00BD0A2F" w:rsidRDefault="00BD0A2F" w:rsidP="00BD0A2F">
      <w:pPr>
        <w:spacing w:after="0"/>
        <w:rPr>
          <w:rFonts w:ascii="Arial" w:hAnsi="Arial" w:cs="Arial"/>
          <w:bCs/>
          <w:sz w:val="24"/>
          <w:szCs w:val="24"/>
        </w:rPr>
      </w:pPr>
      <w:r>
        <w:rPr>
          <w:rFonts w:ascii="Arial" w:hAnsi="Arial" w:cs="Arial"/>
          <w:bCs/>
          <w:sz w:val="24"/>
          <w:szCs w:val="24"/>
        </w:rPr>
        <w:t xml:space="preserve">       </w:t>
      </w:r>
      <w:r>
        <w:rPr>
          <w:rFonts w:ascii="Arial" w:hAnsi="Arial" w:cs="Arial"/>
          <w:bCs/>
          <w:sz w:val="24"/>
          <w:szCs w:val="24"/>
        </w:rPr>
        <w:t xml:space="preserve"> ST. JOSEPH’S COLLEGE FOR WOMEN (AUTONOMOUS) VISAKHAPATNAM</w:t>
      </w:r>
    </w:p>
    <w:p w14:paraId="13382F3A" w14:textId="12833EC4" w:rsidR="00BD0A2F" w:rsidRDefault="00BD0A2F" w:rsidP="00BD0A2F">
      <w:pPr>
        <w:pStyle w:val="Default"/>
        <w:rPr>
          <w:rFonts w:ascii="Arial" w:hAnsi="Arial" w:cs="Arial"/>
          <w:b/>
          <w:bCs/>
          <w:sz w:val="23"/>
          <w:szCs w:val="23"/>
        </w:rPr>
      </w:pPr>
      <w:r>
        <w:rPr>
          <w:rFonts w:ascii="Arial" w:hAnsi="Arial" w:cs="Arial"/>
          <w:bCs/>
        </w:rPr>
        <w:t xml:space="preserve">III SEMESTER    </w:t>
      </w:r>
      <w:r>
        <w:rPr>
          <w:rFonts w:ascii="Arial" w:hAnsi="Arial" w:cs="Arial"/>
          <w:b/>
          <w:bCs/>
        </w:rPr>
        <w:t xml:space="preserve"> </w:t>
      </w:r>
      <w:r>
        <w:rPr>
          <w:rFonts w:ascii="Arial" w:hAnsi="Arial" w:cs="Arial"/>
          <w:bCs/>
        </w:rPr>
        <w:t xml:space="preserve">        </w:t>
      </w:r>
      <w:r>
        <w:rPr>
          <w:rFonts w:ascii="Arial" w:hAnsi="Arial" w:cs="Arial"/>
          <w:b/>
        </w:rPr>
        <w:t xml:space="preserve"> </w:t>
      </w:r>
      <w:r>
        <w:rPr>
          <w:rFonts w:ascii="Arial" w:hAnsi="Arial" w:cs="Arial"/>
          <w:b/>
        </w:rPr>
        <w:tab/>
      </w:r>
      <w:r>
        <w:rPr>
          <w:rFonts w:ascii="Arial" w:hAnsi="Arial" w:cs="Arial"/>
          <w:b/>
        </w:rPr>
        <w:tab/>
      </w:r>
      <w:r>
        <w:rPr>
          <w:rFonts w:ascii="Arial" w:hAnsi="Arial" w:cs="Arial"/>
          <w:b/>
          <w:spacing w:val="-4"/>
        </w:rPr>
        <w:t xml:space="preserve">       </w:t>
      </w:r>
      <w:r>
        <w:rPr>
          <w:rFonts w:ascii="Arial" w:hAnsi="Arial" w:cs="Arial"/>
          <w:b/>
          <w:spacing w:val="-4"/>
        </w:rPr>
        <w:tab/>
        <w:t>COMMERCE</w:t>
      </w:r>
      <w:r>
        <w:rPr>
          <w:rFonts w:ascii="Arial" w:hAnsi="Arial" w:cs="Arial"/>
          <w:b/>
          <w:bCs/>
        </w:rPr>
        <w:t xml:space="preserve"> </w:t>
      </w:r>
      <w:r>
        <w:rPr>
          <w:rFonts w:ascii="Arial" w:hAnsi="Arial" w:cs="Arial"/>
          <w:b/>
          <w:bCs/>
          <w:sz w:val="23"/>
          <w:szCs w:val="23"/>
        </w:rPr>
        <w:tab/>
        <w:t xml:space="preserve">       </w:t>
      </w:r>
      <w:r>
        <w:rPr>
          <w:rFonts w:ascii="Arial" w:hAnsi="Arial" w:cs="Arial"/>
          <w:b/>
          <w:bCs/>
          <w:sz w:val="23"/>
          <w:szCs w:val="23"/>
        </w:rPr>
        <w:tab/>
      </w:r>
      <w:r>
        <w:rPr>
          <w:rFonts w:ascii="Arial" w:hAnsi="Arial" w:cs="Arial"/>
          <w:b/>
          <w:bCs/>
          <w:sz w:val="23"/>
          <w:szCs w:val="23"/>
        </w:rPr>
        <w:tab/>
        <w:t xml:space="preserve"> </w:t>
      </w:r>
      <w:r>
        <w:rPr>
          <w:rFonts w:ascii="Arial" w:hAnsi="Arial" w:cs="Arial"/>
          <w:bCs/>
        </w:rPr>
        <w:t>TIME</w:t>
      </w:r>
      <w:proofErr w:type="gramStart"/>
      <w:r>
        <w:rPr>
          <w:rFonts w:ascii="Arial" w:hAnsi="Arial" w:cs="Arial"/>
          <w:bCs/>
        </w:rPr>
        <w:t>:</w:t>
      </w:r>
      <w:r>
        <w:rPr>
          <w:rFonts w:ascii="Arial" w:hAnsi="Arial" w:cs="Arial"/>
          <w:bCs/>
        </w:rPr>
        <w:t>2</w:t>
      </w:r>
      <w:r>
        <w:rPr>
          <w:rFonts w:ascii="Arial" w:hAnsi="Arial" w:cs="Arial"/>
          <w:bCs/>
        </w:rPr>
        <w:t>HRS</w:t>
      </w:r>
      <w:proofErr w:type="gramEnd"/>
      <w:r>
        <w:rPr>
          <w:rFonts w:ascii="Arial" w:hAnsi="Arial" w:cs="Arial"/>
          <w:bCs/>
        </w:rPr>
        <w:t>/WEEK</w:t>
      </w:r>
    </w:p>
    <w:p w14:paraId="6D78858E" w14:textId="2CEED5C3" w:rsidR="00BD0A2F" w:rsidRDefault="00BD0A2F" w:rsidP="00BD0A2F">
      <w:pPr>
        <w:pStyle w:val="BodyText"/>
        <w:tabs>
          <w:tab w:val="left" w:pos="4703"/>
          <w:tab w:val="left" w:pos="8585"/>
        </w:tabs>
        <w:rPr>
          <w:b/>
          <w:bCs/>
        </w:rPr>
      </w:pPr>
      <w:r>
        <w:rPr>
          <w:rFonts w:ascii="Arial" w:hAnsi="Arial" w:cs="Arial"/>
          <w:bCs/>
        </w:rPr>
        <w:t>COM-Ma2-32</w:t>
      </w:r>
      <w:r>
        <w:rPr>
          <w:rFonts w:ascii="Arial" w:hAnsi="Arial" w:cs="Arial"/>
          <w:bCs/>
        </w:rPr>
        <w:t>5</w:t>
      </w:r>
      <w:r>
        <w:rPr>
          <w:rFonts w:ascii="Arial" w:hAnsi="Arial" w:cs="Arial"/>
          <w:bCs/>
        </w:rPr>
        <w:t>1(</w:t>
      </w:r>
      <w:r>
        <w:rPr>
          <w:rFonts w:ascii="Arial" w:hAnsi="Arial" w:cs="Arial"/>
          <w:bCs/>
        </w:rPr>
        <w:t>1</w:t>
      </w:r>
      <w:r>
        <w:rPr>
          <w:rFonts w:ascii="Arial" w:hAnsi="Arial" w:cs="Arial"/>
          <w:bCs/>
        </w:rPr>
        <w:t>)</w:t>
      </w:r>
      <w:r>
        <w:rPr>
          <w:rFonts w:ascii="Arial" w:hAnsi="Arial" w:cs="Arial"/>
          <w:b/>
          <w:bCs/>
        </w:rPr>
        <w:t xml:space="preserve">   </w:t>
      </w:r>
      <w:r>
        <w:rPr>
          <w:rFonts w:ascii="Arial" w:hAnsi="Arial" w:cs="Arial"/>
          <w:b/>
        </w:rPr>
        <w:t xml:space="preserve">                </w:t>
      </w:r>
      <w:r>
        <w:rPr>
          <w:b/>
          <w:bCs/>
        </w:rPr>
        <w:t xml:space="preserve">                </w:t>
      </w:r>
      <w:r w:rsidRPr="00024B0A">
        <w:rPr>
          <w:b/>
          <w:bCs/>
        </w:rPr>
        <w:t>INCOME TAX</w:t>
      </w:r>
      <w:r>
        <w:rPr>
          <w:rFonts w:ascii="Arial" w:hAnsi="Arial" w:cs="Arial"/>
        </w:rPr>
        <w:t xml:space="preserve">                                 MARKS</w:t>
      </w:r>
      <w:proofErr w:type="gramStart"/>
      <w:r>
        <w:rPr>
          <w:rFonts w:ascii="Arial" w:hAnsi="Arial" w:cs="Arial"/>
        </w:rPr>
        <w:t>:</w:t>
      </w:r>
      <w:r>
        <w:rPr>
          <w:rFonts w:ascii="Arial" w:hAnsi="Arial" w:cs="Arial"/>
        </w:rPr>
        <w:t>5</w:t>
      </w:r>
      <w:bookmarkStart w:id="0" w:name="_GoBack"/>
      <w:bookmarkEnd w:id="0"/>
      <w:r>
        <w:rPr>
          <w:rFonts w:ascii="Arial" w:hAnsi="Arial" w:cs="Arial"/>
        </w:rPr>
        <w:t>0</w:t>
      </w:r>
      <w:proofErr w:type="gramEnd"/>
    </w:p>
    <w:p w14:paraId="43A88F59" w14:textId="06636F2D" w:rsidR="00BD0A2F" w:rsidRDefault="00BD0A2F" w:rsidP="00BD0A2F">
      <w:pPr>
        <w:rPr>
          <w:rFonts w:ascii="Arial" w:hAnsi="Arial" w:cs="Arial"/>
          <w:b/>
          <w:bCs/>
          <w:sz w:val="24"/>
          <w:szCs w:val="24"/>
        </w:rPr>
      </w:pPr>
      <w:proofErr w:type="spellStart"/>
      <w:proofErr w:type="gramStart"/>
      <w:r>
        <w:rPr>
          <w:rFonts w:ascii="Arial" w:hAnsi="Arial" w:cs="Arial"/>
          <w:bCs/>
          <w:sz w:val="24"/>
          <w:szCs w:val="24"/>
        </w:rPr>
        <w:t>w.e.f</w:t>
      </w:r>
      <w:proofErr w:type="spellEnd"/>
      <w:proofErr w:type="gramEnd"/>
      <w:r>
        <w:rPr>
          <w:rFonts w:ascii="Arial" w:hAnsi="Arial" w:cs="Arial"/>
          <w:bCs/>
          <w:sz w:val="24"/>
          <w:szCs w:val="24"/>
        </w:rPr>
        <w:t xml:space="preserve"> 2024-2025 (23AK Batch</w:t>
      </w:r>
      <w:r>
        <w:rPr>
          <w:rFonts w:ascii="Arial" w:hAnsi="Arial" w:cs="Arial"/>
          <w:sz w:val="24"/>
          <w:szCs w:val="24"/>
        </w:rPr>
        <w:t xml:space="preserve">)      </w:t>
      </w:r>
      <w:r>
        <w:rPr>
          <w:rFonts w:ascii="Arial" w:hAnsi="Arial" w:cs="Arial"/>
          <w:sz w:val="24"/>
          <w:szCs w:val="24"/>
        </w:rPr>
        <w:t xml:space="preserve"> </w:t>
      </w:r>
      <w:r>
        <w:rPr>
          <w:rFonts w:ascii="Arial" w:hAnsi="Arial" w:cs="Arial"/>
          <w:sz w:val="24"/>
          <w:szCs w:val="24"/>
        </w:rPr>
        <w:t xml:space="preserve">    </w:t>
      </w:r>
      <w:r w:rsidRPr="00BD0A2F">
        <w:rPr>
          <w:rFonts w:ascii="Arial" w:hAnsi="Arial" w:cs="Arial"/>
          <w:b/>
          <w:sz w:val="24"/>
          <w:szCs w:val="24"/>
        </w:rPr>
        <w:t>PRACTICAL</w:t>
      </w:r>
      <w:r w:rsidRPr="00BD0A2F">
        <w:rPr>
          <w:rFonts w:ascii="Arial" w:hAnsi="Arial" w:cs="Arial"/>
          <w:b/>
          <w:sz w:val="24"/>
          <w:szCs w:val="24"/>
        </w:rPr>
        <w:t xml:space="preserve">  </w:t>
      </w:r>
      <w:r>
        <w:rPr>
          <w:rFonts w:ascii="Arial" w:hAnsi="Arial" w:cs="Arial"/>
          <w:sz w:val="24"/>
          <w:szCs w:val="24"/>
        </w:rPr>
        <w:t xml:space="preserve"> </w:t>
      </w:r>
      <w:r>
        <w:rPr>
          <w:rFonts w:ascii="Arial" w:hAnsi="Arial" w:cs="Arial"/>
          <w:b/>
          <w:bCs/>
          <w:sz w:val="24"/>
          <w:szCs w:val="24"/>
        </w:rPr>
        <w:t>SYLLABUS</w:t>
      </w:r>
    </w:p>
    <w:p w14:paraId="05446498" w14:textId="77777777" w:rsidR="00BD0A2F" w:rsidRDefault="00BD0A2F" w:rsidP="00BD0A2F">
      <w:pPr>
        <w:rPr>
          <w:rFonts w:ascii="Arial" w:hAnsi="Arial" w:cs="Arial"/>
          <w:b/>
          <w:bCs/>
          <w:sz w:val="24"/>
          <w:szCs w:val="24"/>
        </w:rPr>
      </w:pPr>
    </w:p>
    <w:p w14:paraId="4AF89575" w14:textId="77777777" w:rsidR="00BD0A2F" w:rsidRPr="00BD0A2F" w:rsidRDefault="00BD0A2F" w:rsidP="00BD0A2F">
      <w:pPr>
        <w:pStyle w:val="Default"/>
        <w:numPr>
          <w:ilvl w:val="0"/>
          <w:numId w:val="1"/>
        </w:numPr>
        <w:spacing w:after="85" w:line="480" w:lineRule="auto"/>
        <w:rPr>
          <w:rFonts w:ascii="Arial" w:hAnsi="Arial" w:cs="Arial"/>
        </w:rPr>
      </w:pPr>
      <w:r w:rsidRPr="00BD0A2F">
        <w:rPr>
          <w:rFonts w:ascii="Arial" w:hAnsi="Arial" w:cs="Arial"/>
        </w:rPr>
        <w:t xml:space="preserve">E Filing of Income Tax Returns Generation of IT Forms like ITR 01(SAHAJ), ITR 02, ITR 03, ITR 04, ITR 4S (SUGAM), ITR 05 and ITR 06 and Register PAN, TAN, TIN, DIN and GSTIN online or manual. </w:t>
      </w:r>
    </w:p>
    <w:p w14:paraId="07140AAD" w14:textId="77777777" w:rsidR="00BD0A2F" w:rsidRPr="00BD0A2F" w:rsidRDefault="00BD0A2F" w:rsidP="00BD0A2F">
      <w:pPr>
        <w:pStyle w:val="Default"/>
        <w:numPr>
          <w:ilvl w:val="0"/>
          <w:numId w:val="1"/>
        </w:numPr>
        <w:spacing w:after="85" w:line="480" w:lineRule="auto"/>
        <w:rPr>
          <w:rFonts w:ascii="Arial" w:hAnsi="Arial" w:cs="Arial"/>
        </w:rPr>
      </w:pPr>
      <w:r w:rsidRPr="00BD0A2F">
        <w:rPr>
          <w:rFonts w:ascii="Arial" w:hAnsi="Arial" w:cs="Arial"/>
        </w:rPr>
        <w:t xml:space="preserve">Practical Exposure to www.incometaxindiaefiling.gov.in portal and file Return Electronically on portal with or without Digital Signature Certificate. </w:t>
      </w:r>
    </w:p>
    <w:p w14:paraId="06386239" w14:textId="77777777" w:rsidR="00BD0A2F" w:rsidRPr="00BD0A2F" w:rsidRDefault="00BD0A2F" w:rsidP="00BD0A2F">
      <w:pPr>
        <w:pStyle w:val="Default"/>
        <w:numPr>
          <w:ilvl w:val="0"/>
          <w:numId w:val="1"/>
        </w:numPr>
        <w:spacing w:after="85" w:line="480" w:lineRule="auto"/>
        <w:rPr>
          <w:rFonts w:ascii="Arial" w:hAnsi="Arial" w:cs="Arial"/>
        </w:rPr>
      </w:pPr>
      <w:r w:rsidRPr="00BD0A2F">
        <w:rPr>
          <w:rFonts w:ascii="Arial" w:hAnsi="Arial" w:cs="Arial"/>
        </w:rPr>
        <w:t xml:space="preserve">Pay Tax online through Net Banking and Generate Challans online and Manual. </w:t>
      </w:r>
    </w:p>
    <w:p w14:paraId="028A6C86" w14:textId="77777777" w:rsidR="00BD0A2F" w:rsidRPr="00BD0A2F" w:rsidRDefault="00BD0A2F" w:rsidP="00BD0A2F">
      <w:pPr>
        <w:pStyle w:val="Default"/>
        <w:numPr>
          <w:ilvl w:val="0"/>
          <w:numId w:val="1"/>
        </w:numPr>
        <w:spacing w:line="480" w:lineRule="auto"/>
        <w:rPr>
          <w:rFonts w:ascii="Arial" w:hAnsi="Arial" w:cs="Arial"/>
        </w:rPr>
      </w:pPr>
      <w:r w:rsidRPr="00BD0A2F">
        <w:rPr>
          <w:rFonts w:ascii="Arial" w:hAnsi="Arial" w:cs="Arial"/>
        </w:rPr>
        <w:t xml:space="preserve">Form 16 B, How to view Tax Credit through 26AS and E Filing TDS Salary Return form 24Q and Challan. </w:t>
      </w:r>
    </w:p>
    <w:p w14:paraId="13720F53" w14:textId="77777777" w:rsidR="00BD0A2F" w:rsidRDefault="00BD0A2F" w:rsidP="00BD0A2F">
      <w:pPr>
        <w:spacing w:line="480" w:lineRule="auto"/>
        <w:rPr>
          <w:rFonts w:ascii="Arial" w:hAnsi="Arial" w:cs="Arial"/>
          <w:sz w:val="24"/>
          <w:szCs w:val="24"/>
        </w:rPr>
      </w:pPr>
    </w:p>
    <w:p w14:paraId="7F3E4BC3" w14:textId="7C812FCE" w:rsidR="00BD0A2F" w:rsidRPr="00BD0A2F" w:rsidRDefault="00BD0A2F" w:rsidP="00BD0A2F">
      <w:pPr>
        <w:spacing w:line="480" w:lineRule="auto"/>
        <w:jc w:val="center"/>
        <w:rPr>
          <w:rFonts w:ascii="Arial" w:hAnsi="Arial" w:cs="Arial"/>
          <w:sz w:val="24"/>
          <w:szCs w:val="24"/>
        </w:rPr>
      </w:pPr>
      <w:r>
        <w:rPr>
          <w:rFonts w:ascii="Arial" w:hAnsi="Arial" w:cs="Arial"/>
          <w:sz w:val="24"/>
          <w:szCs w:val="24"/>
        </w:rPr>
        <w:t>**          **             **</w:t>
      </w:r>
    </w:p>
    <w:p w14:paraId="4BFD2EC8" w14:textId="77777777" w:rsidR="00BD0A2F" w:rsidRDefault="00BD0A2F" w:rsidP="00BD0A2F">
      <w:pPr>
        <w:rPr>
          <w:rFonts w:ascii="Arial" w:hAnsi="Arial" w:cs="Arial"/>
          <w:b/>
          <w:bCs/>
          <w:sz w:val="24"/>
          <w:szCs w:val="24"/>
        </w:rPr>
      </w:pPr>
    </w:p>
    <w:p w14:paraId="2FD76C91" w14:textId="77777777" w:rsidR="00BD0A2F" w:rsidRDefault="00BD0A2F" w:rsidP="00BD0A2F">
      <w:pPr>
        <w:pStyle w:val="Default"/>
        <w:pageBreakBefore/>
        <w:spacing w:line="360" w:lineRule="auto"/>
        <w:jc w:val="center"/>
        <w:rPr>
          <w:sz w:val="23"/>
          <w:szCs w:val="23"/>
        </w:rPr>
      </w:pPr>
      <w:r>
        <w:rPr>
          <w:b/>
          <w:bCs/>
          <w:sz w:val="23"/>
          <w:szCs w:val="23"/>
        </w:rPr>
        <w:lastRenderedPageBreak/>
        <w:t>SEMESTER-III</w:t>
      </w:r>
    </w:p>
    <w:p w14:paraId="766CBE87" w14:textId="77777777" w:rsidR="00BD0A2F" w:rsidRDefault="00BD0A2F" w:rsidP="00BD0A2F">
      <w:pPr>
        <w:pStyle w:val="Default"/>
        <w:spacing w:line="360" w:lineRule="auto"/>
        <w:jc w:val="center"/>
        <w:rPr>
          <w:sz w:val="23"/>
          <w:szCs w:val="23"/>
        </w:rPr>
      </w:pPr>
      <w:r>
        <w:rPr>
          <w:b/>
          <w:bCs/>
          <w:sz w:val="23"/>
          <w:szCs w:val="23"/>
        </w:rPr>
        <w:t>COURSE 6: INCOME TAX</w:t>
      </w:r>
    </w:p>
    <w:p w14:paraId="44D648AA" w14:textId="77777777" w:rsidR="00BD0A2F" w:rsidRDefault="00BD0A2F" w:rsidP="00BD0A2F">
      <w:pPr>
        <w:pStyle w:val="Default"/>
        <w:spacing w:line="360" w:lineRule="auto"/>
        <w:rPr>
          <w:sz w:val="23"/>
          <w:szCs w:val="23"/>
        </w:rPr>
      </w:pPr>
      <w:r>
        <w:rPr>
          <w:sz w:val="23"/>
          <w:szCs w:val="23"/>
        </w:rPr>
        <w:t xml:space="preserve">Practical Credits: 1                                                                                                   2 hrs/week </w:t>
      </w:r>
    </w:p>
    <w:p w14:paraId="6BAE72E7" w14:textId="77777777" w:rsidR="00BD0A2F" w:rsidRDefault="00BD0A2F" w:rsidP="00BD0A2F">
      <w:pPr>
        <w:pStyle w:val="Default"/>
        <w:spacing w:line="360" w:lineRule="auto"/>
        <w:rPr>
          <w:sz w:val="23"/>
          <w:szCs w:val="23"/>
        </w:rPr>
      </w:pPr>
      <w:r>
        <w:rPr>
          <w:b/>
          <w:bCs/>
          <w:sz w:val="23"/>
          <w:szCs w:val="23"/>
        </w:rPr>
        <w:t xml:space="preserve">Lab Exercise: </w:t>
      </w:r>
    </w:p>
    <w:p w14:paraId="1E7AFD42" w14:textId="77777777" w:rsidR="00BD0A2F" w:rsidRDefault="00BD0A2F" w:rsidP="00BD0A2F">
      <w:pPr>
        <w:pStyle w:val="Default"/>
        <w:numPr>
          <w:ilvl w:val="0"/>
          <w:numId w:val="1"/>
        </w:numPr>
        <w:spacing w:after="85" w:line="360" w:lineRule="auto"/>
        <w:rPr>
          <w:sz w:val="23"/>
          <w:szCs w:val="23"/>
        </w:rPr>
      </w:pPr>
      <w:r>
        <w:rPr>
          <w:sz w:val="23"/>
          <w:szCs w:val="23"/>
        </w:rPr>
        <w:t xml:space="preserve">E Filing of Income Tax Returns Generation of IT Forms like ITR 01(SAHAJ), ITR 02, ITR 03, ITR 04, ITR 4S (SUGAM), ITR 05 and ITR 06 and Register PAN, TAN, TIN, DIN and GSTIN online or manual. </w:t>
      </w:r>
    </w:p>
    <w:p w14:paraId="6F5291D5" w14:textId="77777777" w:rsidR="00BD0A2F" w:rsidRDefault="00BD0A2F" w:rsidP="00BD0A2F">
      <w:pPr>
        <w:pStyle w:val="Default"/>
        <w:numPr>
          <w:ilvl w:val="0"/>
          <w:numId w:val="1"/>
        </w:numPr>
        <w:spacing w:after="85" w:line="360" w:lineRule="auto"/>
        <w:rPr>
          <w:sz w:val="23"/>
          <w:szCs w:val="23"/>
        </w:rPr>
      </w:pPr>
      <w:r>
        <w:rPr>
          <w:sz w:val="23"/>
          <w:szCs w:val="23"/>
        </w:rPr>
        <w:t xml:space="preserve">Practical Exposure to www.incometaxindiaefiling.gov.in portal and file Return Electronically on portal with or without Digital Signature Certificate. </w:t>
      </w:r>
    </w:p>
    <w:p w14:paraId="4DB195CF" w14:textId="77777777" w:rsidR="00BD0A2F" w:rsidRDefault="00BD0A2F" w:rsidP="00BD0A2F">
      <w:pPr>
        <w:pStyle w:val="Default"/>
        <w:numPr>
          <w:ilvl w:val="0"/>
          <w:numId w:val="1"/>
        </w:numPr>
        <w:spacing w:after="85" w:line="360" w:lineRule="auto"/>
        <w:rPr>
          <w:sz w:val="23"/>
          <w:szCs w:val="23"/>
        </w:rPr>
      </w:pPr>
      <w:r>
        <w:rPr>
          <w:sz w:val="23"/>
          <w:szCs w:val="23"/>
        </w:rPr>
        <w:t xml:space="preserve">Pay Tax online through Net Banking and Generate Challans online and Manual. </w:t>
      </w:r>
    </w:p>
    <w:p w14:paraId="30CD02BD" w14:textId="77777777" w:rsidR="00BD0A2F" w:rsidRDefault="00BD0A2F" w:rsidP="00BD0A2F">
      <w:pPr>
        <w:pStyle w:val="Default"/>
        <w:numPr>
          <w:ilvl w:val="0"/>
          <w:numId w:val="1"/>
        </w:numPr>
        <w:spacing w:line="360" w:lineRule="auto"/>
        <w:rPr>
          <w:sz w:val="23"/>
          <w:szCs w:val="23"/>
        </w:rPr>
      </w:pPr>
      <w:r>
        <w:rPr>
          <w:sz w:val="23"/>
          <w:szCs w:val="23"/>
        </w:rPr>
        <w:t xml:space="preserve">Form 16 B, How to view Tax Credit through 26AS and E Filing TDS Salary Return form 24Q and Challan. </w:t>
      </w:r>
    </w:p>
    <w:p w14:paraId="43EECCA6" w14:textId="77777777" w:rsidR="00BD0A2F" w:rsidRDefault="00BD0A2F" w:rsidP="00BD0A2F"/>
    <w:p w14:paraId="3B2DDACA" w14:textId="77777777" w:rsidR="00BD0A2F" w:rsidRDefault="00BD0A2F" w:rsidP="00BD0A2F">
      <w:pPr>
        <w:rPr>
          <w:rFonts w:ascii="Arial" w:hAnsi="Arial" w:cs="Arial"/>
          <w:b/>
          <w:bCs/>
          <w:sz w:val="24"/>
          <w:szCs w:val="24"/>
        </w:rPr>
      </w:pPr>
    </w:p>
    <w:p w14:paraId="692F5318" w14:textId="77777777" w:rsidR="00BD0A2F" w:rsidRDefault="00BD0A2F" w:rsidP="00BD0A2F">
      <w:pPr>
        <w:rPr>
          <w:rFonts w:ascii="Arial" w:hAnsi="Arial" w:cs="Arial"/>
          <w:b/>
          <w:bCs/>
          <w:sz w:val="24"/>
          <w:szCs w:val="24"/>
        </w:rPr>
      </w:pPr>
    </w:p>
    <w:p w14:paraId="5793A625" w14:textId="77777777" w:rsidR="00BD0A2F" w:rsidRDefault="00BD0A2F" w:rsidP="00BD0A2F">
      <w:pPr>
        <w:rPr>
          <w:b/>
          <w:bCs/>
          <w:sz w:val="23"/>
          <w:szCs w:val="23"/>
        </w:rPr>
      </w:pPr>
    </w:p>
    <w:p w14:paraId="2BD3C4A8" w14:textId="77777777" w:rsidR="00BD0A2F" w:rsidRDefault="00BD0A2F" w:rsidP="00BD0A2F">
      <w:pPr>
        <w:rPr>
          <w:rFonts w:ascii="Arial" w:hAnsi="Arial" w:cs="Arial"/>
          <w:b/>
          <w:bCs/>
          <w:sz w:val="24"/>
          <w:szCs w:val="24"/>
        </w:rPr>
      </w:pPr>
    </w:p>
    <w:p w14:paraId="5AC8D4FF" w14:textId="77777777" w:rsidR="00BD0A2F" w:rsidRDefault="00BD0A2F" w:rsidP="00BD0A2F">
      <w:pPr>
        <w:pStyle w:val="Default"/>
        <w:pageBreakBefore/>
        <w:spacing w:line="360" w:lineRule="auto"/>
        <w:jc w:val="center"/>
        <w:rPr>
          <w:sz w:val="23"/>
          <w:szCs w:val="23"/>
        </w:rPr>
      </w:pPr>
      <w:r>
        <w:rPr>
          <w:b/>
          <w:bCs/>
          <w:sz w:val="23"/>
          <w:szCs w:val="23"/>
        </w:rPr>
        <w:t>SEMESTER-III</w:t>
      </w:r>
    </w:p>
    <w:p w14:paraId="65A01B84" w14:textId="77777777" w:rsidR="00BD0A2F" w:rsidRDefault="00BD0A2F" w:rsidP="00BD0A2F">
      <w:pPr>
        <w:pStyle w:val="Default"/>
        <w:spacing w:line="360" w:lineRule="auto"/>
        <w:jc w:val="center"/>
        <w:rPr>
          <w:sz w:val="23"/>
          <w:szCs w:val="23"/>
        </w:rPr>
      </w:pPr>
      <w:r>
        <w:rPr>
          <w:b/>
          <w:bCs/>
          <w:sz w:val="23"/>
          <w:szCs w:val="23"/>
        </w:rPr>
        <w:t>COURSE 6: INCOME TAX</w:t>
      </w:r>
    </w:p>
    <w:p w14:paraId="4A4C91D6" w14:textId="77777777" w:rsidR="00BD0A2F" w:rsidRDefault="00BD0A2F" w:rsidP="00BD0A2F">
      <w:pPr>
        <w:pStyle w:val="Default"/>
        <w:spacing w:line="360" w:lineRule="auto"/>
        <w:rPr>
          <w:sz w:val="23"/>
          <w:szCs w:val="23"/>
        </w:rPr>
      </w:pPr>
      <w:r>
        <w:rPr>
          <w:sz w:val="23"/>
          <w:szCs w:val="23"/>
        </w:rPr>
        <w:t xml:space="preserve">Practical Credits: 1                                                                                                   2 hrs/week </w:t>
      </w:r>
    </w:p>
    <w:p w14:paraId="76839462" w14:textId="77777777" w:rsidR="00BD0A2F" w:rsidRDefault="00BD0A2F" w:rsidP="00BD0A2F">
      <w:pPr>
        <w:pStyle w:val="Default"/>
        <w:spacing w:line="360" w:lineRule="auto"/>
        <w:rPr>
          <w:sz w:val="23"/>
          <w:szCs w:val="23"/>
        </w:rPr>
      </w:pPr>
      <w:r>
        <w:rPr>
          <w:b/>
          <w:bCs/>
          <w:sz w:val="23"/>
          <w:szCs w:val="23"/>
        </w:rPr>
        <w:t xml:space="preserve">Lab Exercise: </w:t>
      </w:r>
    </w:p>
    <w:p w14:paraId="30E0650B" w14:textId="77777777" w:rsidR="00BD0A2F" w:rsidRDefault="00BD0A2F" w:rsidP="00BD0A2F">
      <w:pPr>
        <w:pStyle w:val="Default"/>
        <w:numPr>
          <w:ilvl w:val="0"/>
          <w:numId w:val="1"/>
        </w:numPr>
        <w:spacing w:after="85" w:line="360" w:lineRule="auto"/>
        <w:rPr>
          <w:sz w:val="23"/>
          <w:szCs w:val="23"/>
        </w:rPr>
      </w:pPr>
      <w:r>
        <w:rPr>
          <w:sz w:val="23"/>
          <w:szCs w:val="23"/>
        </w:rPr>
        <w:t xml:space="preserve">E Filing of Income Tax Returns Generation of IT Forms like ITR 01(SAHAJ), ITR 02, ITR 03, ITR 04, ITR 4S (SUGAM), ITR 05 and ITR 06 and Register PAN, TAN, TIN, DIN and GSTIN online or manual. </w:t>
      </w:r>
    </w:p>
    <w:p w14:paraId="2B913123" w14:textId="77777777" w:rsidR="00BD0A2F" w:rsidRDefault="00BD0A2F" w:rsidP="00BD0A2F">
      <w:pPr>
        <w:pStyle w:val="Default"/>
        <w:numPr>
          <w:ilvl w:val="0"/>
          <w:numId w:val="1"/>
        </w:numPr>
        <w:spacing w:after="85" w:line="360" w:lineRule="auto"/>
        <w:rPr>
          <w:sz w:val="23"/>
          <w:szCs w:val="23"/>
        </w:rPr>
      </w:pPr>
      <w:r>
        <w:rPr>
          <w:sz w:val="23"/>
          <w:szCs w:val="23"/>
        </w:rPr>
        <w:t xml:space="preserve">Practical Exposure to www.incometaxindiaefiling.gov.in portal and file Return Electronically on portal with or without Digital Signature Certificate. </w:t>
      </w:r>
    </w:p>
    <w:p w14:paraId="7C16D2E5" w14:textId="77777777" w:rsidR="00BD0A2F" w:rsidRDefault="00BD0A2F" w:rsidP="00BD0A2F">
      <w:pPr>
        <w:pStyle w:val="Default"/>
        <w:numPr>
          <w:ilvl w:val="0"/>
          <w:numId w:val="1"/>
        </w:numPr>
        <w:spacing w:after="85" w:line="360" w:lineRule="auto"/>
        <w:rPr>
          <w:sz w:val="23"/>
          <w:szCs w:val="23"/>
        </w:rPr>
      </w:pPr>
      <w:r>
        <w:rPr>
          <w:sz w:val="23"/>
          <w:szCs w:val="23"/>
        </w:rPr>
        <w:t xml:space="preserve">Pay Tax online through Net Banking and Generate Challans online and Manual. </w:t>
      </w:r>
    </w:p>
    <w:p w14:paraId="12A58A77" w14:textId="77777777" w:rsidR="00BD0A2F" w:rsidRDefault="00BD0A2F" w:rsidP="00BD0A2F">
      <w:pPr>
        <w:pStyle w:val="Default"/>
        <w:numPr>
          <w:ilvl w:val="0"/>
          <w:numId w:val="1"/>
        </w:numPr>
        <w:spacing w:line="360" w:lineRule="auto"/>
        <w:rPr>
          <w:sz w:val="23"/>
          <w:szCs w:val="23"/>
        </w:rPr>
      </w:pPr>
      <w:r>
        <w:rPr>
          <w:sz w:val="23"/>
          <w:szCs w:val="23"/>
        </w:rPr>
        <w:t xml:space="preserve">Form 16 B, How to view Tax Credit through 26AS and E Filing TDS Salary Return form 24Q and Challan. </w:t>
      </w:r>
    </w:p>
    <w:p w14:paraId="73BDA0AA" w14:textId="77777777" w:rsidR="00BD0A2F" w:rsidRDefault="00BD0A2F" w:rsidP="00BD0A2F"/>
    <w:p w14:paraId="5F22F2C8" w14:textId="77777777" w:rsidR="00BD0A2F" w:rsidRDefault="00BD0A2F" w:rsidP="00BD0A2F">
      <w:pPr>
        <w:rPr>
          <w:rFonts w:ascii="Arial" w:hAnsi="Arial" w:cs="Arial"/>
          <w:b/>
          <w:bCs/>
          <w:sz w:val="24"/>
          <w:szCs w:val="24"/>
        </w:rPr>
      </w:pPr>
    </w:p>
    <w:p w14:paraId="26160414" w14:textId="77777777" w:rsidR="00BD0A2F" w:rsidRDefault="00BD0A2F" w:rsidP="00BD0A2F">
      <w:pPr>
        <w:rPr>
          <w:rFonts w:ascii="Arial" w:hAnsi="Arial" w:cs="Arial"/>
          <w:b/>
          <w:bCs/>
          <w:sz w:val="24"/>
          <w:szCs w:val="24"/>
        </w:rPr>
      </w:pPr>
    </w:p>
    <w:p w14:paraId="35A72F95" w14:textId="77777777" w:rsidR="00BD0A2F" w:rsidRDefault="00BD0A2F" w:rsidP="00BD0A2F">
      <w:pPr>
        <w:rPr>
          <w:b/>
          <w:bCs/>
          <w:sz w:val="23"/>
          <w:szCs w:val="23"/>
        </w:rPr>
      </w:pPr>
    </w:p>
    <w:p w14:paraId="3926708B" w14:textId="77777777" w:rsidR="00BD0A2F" w:rsidRDefault="00BD0A2F" w:rsidP="001A325D">
      <w:pPr>
        <w:pStyle w:val="Default"/>
        <w:pageBreakBefore/>
        <w:spacing w:line="360" w:lineRule="auto"/>
        <w:jc w:val="center"/>
        <w:rPr>
          <w:b/>
          <w:bCs/>
          <w:sz w:val="23"/>
          <w:szCs w:val="23"/>
        </w:rPr>
      </w:pPr>
    </w:p>
    <w:sectPr w:rsidR="00BD0A2F" w:rsidSect="00BD0A2F">
      <w:pgSz w:w="11906" w:h="16838" w:code="9"/>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A7339C"/>
    <w:multiLevelType w:val="hybridMultilevel"/>
    <w:tmpl w:val="A8569E0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25D"/>
    <w:rsid w:val="00162F38"/>
    <w:rsid w:val="001A325D"/>
    <w:rsid w:val="001D3BE7"/>
    <w:rsid w:val="003E6840"/>
    <w:rsid w:val="004F60BD"/>
    <w:rsid w:val="005F5E65"/>
    <w:rsid w:val="007F1A0D"/>
    <w:rsid w:val="008A76FF"/>
    <w:rsid w:val="00BD0A2F"/>
    <w:rsid w:val="00C959E3"/>
    <w:rsid w:val="00D231D3"/>
    <w:rsid w:val="00D32463"/>
    <w:rsid w:val="00DD1C2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78F27"/>
  <w15:chartTrackingRefBased/>
  <w15:docId w15:val="{C8B10E44-00AA-42B2-B691-F45C41AD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A32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A32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A325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A325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A325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A32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A32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A32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A32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25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A325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A325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A325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A325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A32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32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32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325D"/>
    <w:rPr>
      <w:rFonts w:eastAsiaTheme="majorEastAsia" w:cstheme="majorBidi"/>
      <w:color w:val="272727" w:themeColor="text1" w:themeTint="D8"/>
    </w:rPr>
  </w:style>
  <w:style w:type="paragraph" w:styleId="Title">
    <w:name w:val="Title"/>
    <w:basedOn w:val="Normal"/>
    <w:next w:val="Normal"/>
    <w:link w:val="TitleChar"/>
    <w:uiPriority w:val="10"/>
    <w:qFormat/>
    <w:rsid w:val="001A32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32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32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32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325D"/>
    <w:pPr>
      <w:spacing w:before="160"/>
      <w:jc w:val="center"/>
    </w:pPr>
    <w:rPr>
      <w:i/>
      <w:iCs/>
      <w:color w:val="404040" w:themeColor="text1" w:themeTint="BF"/>
    </w:rPr>
  </w:style>
  <w:style w:type="character" w:customStyle="1" w:styleId="QuoteChar">
    <w:name w:val="Quote Char"/>
    <w:basedOn w:val="DefaultParagraphFont"/>
    <w:link w:val="Quote"/>
    <w:uiPriority w:val="29"/>
    <w:rsid w:val="001A325D"/>
    <w:rPr>
      <w:i/>
      <w:iCs/>
      <w:color w:val="404040" w:themeColor="text1" w:themeTint="BF"/>
    </w:rPr>
  </w:style>
  <w:style w:type="paragraph" w:styleId="ListParagraph">
    <w:name w:val="List Paragraph"/>
    <w:basedOn w:val="Normal"/>
    <w:uiPriority w:val="34"/>
    <w:qFormat/>
    <w:rsid w:val="001A325D"/>
    <w:pPr>
      <w:ind w:left="720"/>
      <w:contextualSpacing/>
    </w:pPr>
  </w:style>
  <w:style w:type="character" w:styleId="IntenseEmphasis">
    <w:name w:val="Intense Emphasis"/>
    <w:basedOn w:val="DefaultParagraphFont"/>
    <w:uiPriority w:val="21"/>
    <w:qFormat/>
    <w:rsid w:val="001A325D"/>
    <w:rPr>
      <w:i/>
      <w:iCs/>
      <w:color w:val="0F4761" w:themeColor="accent1" w:themeShade="BF"/>
    </w:rPr>
  </w:style>
  <w:style w:type="paragraph" w:styleId="IntenseQuote">
    <w:name w:val="Intense Quote"/>
    <w:basedOn w:val="Normal"/>
    <w:next w:val="Normal"/>
    <w:link w:val="IntenseQuoteChar"/>
    <w:uiPriority w:val="30"/>
    <w:qFormat/>
    <w:rsid w:val="001A32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A325D"/>
    <w:rPr>
      <w:i/>
      <w:iCs/>
      <w:color w:val="0F4761" w:themeColor="accent1" w:themeShade="BF"/>
    </w:rPr>
  </w:style>
  <w:style w:type="character" w:styleId="IntenseReference">
    <w:name w:val="Intense Reference"/>
    <w:basedOn w:val="DefaultParagraphFont"/>
    <w:uiPriority w:val="32"/>
    <w:qFormat/>
    <w:rsid w:val="001A325D"/>
    <w:rPr>
      <w:b/>
      <w:bCs/>
      <w:smallCaps/>
      <w:color w:val="0F4761" w:themeColor="accent1" w:themeShade="BF"/>
      <w:spacing w:val="5"/>
    </w:rPr>
  </w:style>
  <w:style w:type="paragraph" w:customStyle="1" w:styleId="Default">
    <w:name w:val="Default"/>
    <w:rsid w:val="001A325D"/>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BodyText">
    <w:name w:val="Body Text"/>
    <w:basedOn w:val="Normal"/>
    <w:link w:val="BodyTextChar"/>
    <w:uiPriority w:val="1"/>
    <w:semiHidden/>
    <w:unhideWhenUsed/>
    <w:qFormat/>
    <w:rsid w:val="00BD0A2F"/>
    <w:pPr>
      <w:widowControl w:val="0"/>
      <w:autoSpaceDE w:val="0"/>
      <w:autoSpaceDN w:val="0"/>
      <w:spacing w:after="0" w:line="240" w:lineRule="auto"/>
    </w:pPr>
    <w:rPr>
      <w:rFonts w:ascii="Times New Roman" w:eastAsia="Times New Roman" w:hAnsi="Times New Roman" w:cs="Times New Roman"/>
      <w:kern w:val="0"/>
      <w:sz w:val="24"/>
      <w:szCs w:val="24"/>
      <w:lang w:val="en-US"/>
      <w14:ligatures w14:val="none"/>
    </w:rPr>
  </w:style>
  <w:style w:type="character" w:customStyle="1" w:styleId="BodyTextChar">
    <w:name w:val="Body Text Char"/>
    <w:basedOn w:val="DefaultParagraphFont"/>
    <w:link w:val="BodyText"/>
    <w:uiPriority w:val="1"/>
    <w:semiHidden/>
    <w:rsid w:val="00BD0A2F"/>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339</Words>
  <Characters>1934</Characters>
  <Application>Microsoft Office Word</Application>
  <DocSecurity>0</DocSecurity>
  <Lines>16</Lines>
  <Paragraphs>4</Paragraphs>
  <ScaleCrop>false</ScaleCrop>
  <Company/>
  <LinksUpToDate>false</LinksUpToDate>
  <CharactersWithSpaces>2269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Bhushanavathi Peketi</dc:creator>
  <cp:keywords/>
  <dc:description/>
  <cp:lastModifiedBy>ADMIN</cp:lastModifiedBy>
  <cp:revision>2</cp:revision>
  <dcterms:created xsi:type="dcterms:W3CDTF">2024-08-02T06:10:00Z</dcterms:created>
  <dcterms:modified xsi:type="dcterms:W3CDTF">2024-08-08T04:26:00Z</dcterms:modified>
</cp:coreProperties>
</file>