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8D685D" w14:textId="77777777" w:rsidR="00017680" w:rsidRDefault="00017680" w:rsidP="0001768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0804F80" w14:textId="03E967AB" w:rsidR="00017680" w:rsidRDefault="00017680" w:rsidP="0001768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ST. JOSEPH’S COLLEGE FOR WOMEN (AUTONOMOUS) VISAKHAPATNAM </w:t>
      </w:r>
    </w:p>
    <w:p w14:paraId="3576D484" w14:textId="2C37AB44" w:rsidR="00017680" w:rsidRDefault="00017680" w:rsidP="00017680">
      <w:pPr>
        <w:pStyle w:val="Heading1"/>
        <w:spacing w:before="0"/>
        <w:ind w:left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II SEMESTER           </w:t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</w:rPr>
        <w:t xml:space="preserve">STATISTICS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  <w:r>
        <w:rPr>
          <w:rFonts w:ascii="Arial" w:hAnsi="Arial" w:cs="Arial"/>
          <w:b w:val="0"/>
          <w:iCs/>
        </w:rPr>
        <w:t>Time</w:t>
      </w:r>
      <w:proofErr w:type="gramStart"/>
      <w:r>
        <w:rPr>
          <w:rFonts w:ascii="Arial" w:hAnsi="Arial" w:cs="Arial"/>
          <w:b w:val="0"/>
          <w:iCs/>
        </w:rPr>
        <w:t>:</w:t>
      </w:r>
      <w:r w:rsidR="00724FC3">
        <w:rPr>
          <w:rFonts w:ascii="Arial" w:hAnsi="Arial" w:cs="Arial"/>
          <w:b w:val="0"/>
        </w:rPr>
        <w:t>2</w:t>
      </w:r>
      <w:r>
        <w:rPr>
          <w:rFonts w:ascii="Arial" w:hAnsi="Arial" w:cs="Arial"/>
          <w:b w:val="0"/>
        </w:rPr>
        <w:t>hrs</w:t>
      </w:r>
      <w:proofErr w:type="gramEnd"/>
      <w:r>
        <w:rPr>
          <w:rFonts w:ascii="Arial" w:hAnsi="Arial" w:cs="Arial"/>
          <w:b w:val="0"/>
        </w:rPr>
        <w:t>/week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</w:t>
      </w:r>
    </w:p>
    <w:p w14:paraId="2AC39ED3" w14:textId="0BCDC2AB" w:rsidR="00017680" w:rsidRDefault="00017680" w:rsidP="00017680">
      <w:pPr>
        <w:pStyle w:val="Default"/>
        <w:rPr>
          <w:rFonts w:ascii="Arial" w:hAnsi="Arial" w:cs="Arial"/>
        </w:rPr>
      </w:pPr>
      <w:r>
        <w:rPr>
          <w:rFonts w:ascii="Arial" w:hAnsi="Arial" w:cs="Arial"/>
          <w:bCs/>
        </w:rPr>
        <w:t>ST-Mi1-22</w:t>
      </w:r>
      <w:r w:rsidR="008E7B7D"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>1(</w:t>
      </w:r>
      <w:r w:rsidR="008E7B7D"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 xml:space="preserve">) </w:t>
      </w:r>
      <w:r>
        <w:rPr>
          <w:rFonts w:ascii="Arial" w:hAnsi="Arial" w:cs="Arial"/>
          <w:bCs/>
        </w:rPr>
        <w:tab/>
        <w:t xml:space="preserve">  </w:t>
      </w:r>
      <w:r>
        <w:rPr>
          <w:rFonts w:ascii="Arial" w:hAnsi="Arial" w:cs="Arial"/>
          <w:bCs/>
        </w:rPr>
        <w:tab/>
        <w:t xml:space="preserve">            </w:t>
      </w:r>
      <w:r>
        <w:rPr>
          <w:rFonts w:ascii="Arial" w:hAnsi="Arial" w:cs="Arial"/>
          <w:b/>
          <w:bCs/>
        </w:rPr>
        <w:t xml:space="preserve">DESCRIPTIVE STATISTICS </w:t>
      </w:r>
      <w:r>
        <w:rPr>
          <w:rFonts w:ascii="Arial" w:hAnsi="Arial" w:cs="Arial"/>
          <w:b/>
          <w:bCs/>
        </w:rPr>
        <w:tab/>
        <w:t xml:space="preserve">       </w:t>
      </w:r>
      <w:r>
        <w:rPr>
          <w:rFonts w:ascii="Arial" w:hAnsi="Arial" w:cs="Arial"/>
          <w:bCs/>
        </w:rPr>
        <w:t>Marks</w:t>
      </w:r>
      <w:proofErr w:type="gramStart"/>
      <w:r>
        <w:rPr>
          <w:rFonts w:ascii="Arial" w:hAnsi="Arial" w:cs="Arial"/>
          <w:bCs/>
        </w:rPr>
        <w:t>:</w:t>
      </w:r>
      <w:r w:rsidR="00724FC3"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>0</w:t>
      </w:r>
      <w:proofErr w:type="gramEnd"/>
      <w:r>
        <w:rPr>
          <w:rFonts w:ascii="Arial" w:hAnsi="Arial" w:cs="Arial"/>
          <w:bCs/>
        </w:rPr>
        <w:t xml:space="preserve">       </w:t>
      </w:r>
    </w:p>
    <w:p w14:paraId="2DB0DA72" w14:textId="506A56E0" w:rsidR="00017680" w:rsidRDefault="00017680" w:rsidP="00017680">
      <w:pPr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proofErr w:type="spellStart"/>
      <w:proofErr w:type="gramStart"/>
      <w:r>
        <w:rPr>
          <w:rFonts w:ascii="Arial" w:hAnsi="Arial" w:cs="Arial"/>
          <w:bCs/>
          <w:kern w:val="0"/>
          <w:sz w:val="24"/>
          <w:szCs w:val="24"/>
          <w14:ligatures w14:val="none"/>
        </w:rPr>
        <w:t>w.e.f</w:t>
      </w:r>
      <w:proofErr w:type="spellEnd"/>
      <w:proofErr w:type="gramEnd"/>
      <w:r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</w:t>
      </w:r>
      <w:r>
        <w:rPr>
          <w:rFonts w:ascii="Arial" w:hAnsi="Arial" w:cs="Arial"/>
          <w:kern w:val="0"/>
          <w:sz w:val="24"/>
          <w:szCs w:val="24"/>
          <w14:ligatures w14:val="none"/>
        </w:rPr>
        <w:t>AK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2023-2024 (Admitted batch) </w:t>
      </w:r>
      <w:r w:rsidRPr="00017680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PRACTICAL</w:t>
      </w:r>
      <w:r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SYLLABUS</w:t>
      </w:r>
    </w:p>
    <w:p w14:paraId="3CC45B2A" w14:textId="77777777" w:rsidR="00017680" w:rsidRDefault="00017680" w:rsidP="0003616A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</w:t>
      </w:r>
    </w:p>
    <w:p w14:paraId="65063745" w14:textId="59F49F3A" w:rsidR="0003616A" w:rsidRDefault="00017680" w:rsidP="0003616A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SYLLABUS:</w:t>
      </w:r>
    </w:p>
    <w:p w14:paraId="54DEB273" w14:textId="77777777" w:rsidR="00017680" w:rsidRPr="00017680" w:rsidRDefault="00017680" w:rsidP="0003616A">
      <w:pPr>
        <w:pStyle w:val="Default"/>
        <w:rPr>
          <w:rFonts w:ascii="Arial" w:hAnsi="Arial" w:cs="Arial"/>
        </w:rPr>
      </w:pPr>
      <w:bookmarkStart w:id="0" w:name="_GoBack"/>
      <w:bookmarkEnd w:id="0"/>
    </w:p>
    <w:p w14:paraId="3A8348FA" w14:textId="77777777" w:rsidR="0003616A" w:rsidRPr="00017680" w:rsidRDefault="0003616A" w:rsidP="00017680">
      <w:pPr>
        <w:pStyle w:val="Default"/>
        <w:spacing w:after="27" w:line="360" w:lineRule="auto"/>
        <w:ind w:firstLine="630"/>
        <w:rPr>
          <w:rFonts w:ascii="Arial" w:hAnsi="Arial" w:cs="Arial"/>
        </w:rPr>
      </w:pPr>
      <w:r w:rsidRPr="00017680">
        <w:rPr>
          <w:rFonts w:ascii="Arial" w:hAnsi="Arial" w:cs="Arial"/>
        </w:rPr>
        <w:t xml:space="preserve">1. Writing a Questionnaire in different situations. </w:t>
      </w:r>
    </w:p>
    <w:p w14:paraId="599382C6" w14:textId="77777777" w:rsidR="0003616A" w:rsidRPr="00017680" w:rsidRDefault="0003616A" w:rsidP="00017680">
      <w:pPr>
        <w:pStyle w:val="Default"/>
        <w:spacing w:after="27" w:line="360" w:lineRule="auto"/>
        <w:ind w:firstLine="630"/>
        <w:rPr>
          <w:rFonts w:ascii="Arial" w:hAnsi="Arial" w:cs="Arial"/>
        </w:rPr>
      </w:pPr>
      <w:r w:rsidRPr="00017680">
        <w:rPr>
          <w:rFonts w:ascii="Arial" w:hAnsi="Arial" w:cs="Arial"/>
        </w:rPr>
        <w:t xml:space="preserve">2. Forming a grouped and ungrouped frequency distribution table. </w:t>
      </w:r>
    </w:p>
    <w:p w14:paraId="0B0CCB9C" w14:textId="77777777" w:rsidR="0003616A" w:rsidRPr="00017680" w:rsidRDefault="0003616A" w:rsidP="00017680">
      <w:pPr>
        <w:pStyle w:val="Default"/>
        <w:spacing w:after="27" w:line="360" w:lineRule="auto"/>
        <w:ind w:firstLine="630"/>
        <w:rPr>
          <w:rFonts w:ascii="Arial" w:hAnsi="Arial" w:cs="Arial"/>
        </w:rPr>
      </w:pPr>
      <w:r w:rsidRPr="00017680">
        <w:rPr>
          <w:rFonts w:ascii="Arial" w:hAnsi="Arial" w:cs="Arial"/>
        </w:rPr>
        <w:t xml:space="preserve">3. Diagrammatic presentation of data – Bar, multiple Bar and Pie. </w:t>
      </w:r>
    </w:p>
    <w:p w14:paraId="04EBE5CF" w14:textId="77777777" w:rsidR="0003616A" w:rsidRPr="00017680" w:rsidRDefault="0003616A" w:rsidP="00017680">
      <w:pPr>
        <w:pStyle w:val="Default"/>
        <w:spacing w:after="27" w:line="360" w:lineRule="auto"/>
        <w:ind w:firstLine="630"/>
        <w:rPr>
          <w:rFonts w:ascii="Arial" w:hAnsi="Arial" w:cs="Arial"/>
        </w:rPr>
      </w:pPr>
      <w:r w:rsidRPr="00017680">
        <w:rPr>
          <w:rFonts w:ascii="Arial" w:hAnsi="Arial" w:cs="Arial"/>
        </w:rPr>
        <w:t xml:space="preserve">4. Graphical presentation of data – Histogram, frequency polygon, Ogives. </w:t>
      </w:r>
    </w:p>
    <w:p w14:paraId="68DBEA46" w14:textId="77777777" w:rsidR="0003616A" w:rsidRPr="00017680" w:rsidRDefault="0003616A" w:rsidP="00017680">
      <w:pPr>
        <w:pStyle w:val="Default"/>
        <w:spacing w:after="27" w:line="360" w:lineRule="auto"/>
        <w:ind w:firstLine="630"/>
        <w:rPr>
          <w:rFonts w:ascii="Arial" w:hAnsi="Arial" w:cs="Arial"/>
        </w:rPr>
      </w:pPr>
      <w:r w:rsidRPr="00017680">
        <w:rPr>
          <w:rFonts w:ascii="Arial" w:hAnsi="Arial" w:cs="Arial"/>
        </w:rPr>
        <w:t xml:space="preserve">5. Computation of measures of central tendency – Mean, Median and Mode. </w:t>
      </w:r>
    </w:p>
    <w:p w14:paraId="57B7627C" w14:textId="77777777" w:rsidR="0003616A" w:rsidRPr="00017680" w:rsidRDefault="0003616A" w:rsidP="00017680">
      <w:pPr>
        <w:pStyle w:val="Default"/>
        <w:spacing w:after="27" w:line="360" w:lineRule="auto"/>
        <w:ind w:firstLine="630"/>
        <w:rPr>
          <w:rFonts w:ascii="Arial" w:hAnsi="Arial" w:cs="Arial"/>
        </w:rPr>
      </w:pPr>
      <w:r w:rsidRPr="00017680">
        <w:rPr>
          <w:rFonts w:ascii="Arial" w:hAnsi="Arial" w:cs="Arial"/>
        </w:rPr>
        <w:t xml:space="preserve">6. Computation of measures of dispersion – Q.D., M.D and S.D. </w:t>
      </w:r>
    </w:p>
    <w:p w14:paraId="314A0DD5" w14:textId="77777777" w:rsidR="0003616A" w:rsidRPr="00017680" w:rsidRDefault="0003616A" w:rsidP="00017680">
      <w:pPr>
        <w:pStyle w:val="Default"/>
        <w:spacing w:after="27" w:line="360" w:lineRule="auto"/>
        <w:ind w:firstLine="630"/>
        <w:rPr>
          <w:rFonts w:ascii="Arial" w:hAnsi="Arial" w:cs="Arial"/>
        </w:rPr>
      </w:pPr>
      <w:r w:rsidRPr="00017680">
        <w:rPr>
          <w:rFonts w:ascii="Arial" w:hAnsi="Arial" w:cs="Arial"/>
        </w:rPr>
        <w:t xml:space="preserve">7. Computation of non-central, central moments, </w:t>
      </w:r>
      <w:r w:rsidRPr="00017680">
        <w:rPr>
          <w:rFonts w:ascii="Cambria Math" w:hAnsi="Cambria Math" w:cs="Cambria Math"/>
        </w:rPr>
        <w:t>𝛽</w:t>
      </w:r>
      <w:r w:rsidRPr="00017680">
        <w:rPr>
          <w:rFonts w:ascii="Arial" w:hAnsi="Arial" w:cs="Arial"/>
        </w:rPr>
        <w:t xml:space="preserve">1 and </w:t>
      </w:r>
      <w:r w:rsidRPr="00017680">
        <w:rPr>
          <w:rFonts w:ascii="Cambria Math" w:hAnsi="Cambria Math" w:cs="Cambria Math"/>
        </w:rPr>
        <w:t>𝛽</w:t>
      </w:r>
      <w:r w:rsidRPr="00017680">
        <w:rPr>
          <w:rFonts w:ascii="Arial" w:hAnsi="Arial" w:cs="Arial"/>
        </w:rPr>
        <w:t xml:space="preserve">2 for ungrouped data. </w:t>
      </w:r>
    </w:p>
    <w:p w14:paraId="0101759B" w14:textId="7E70B6D9" w:rsidR="0003616A" w:rsidRPr="00017680" w:rsidRDefault="00017680" w:rsidP="00017680">
      <w:pPr>
        <w:pStyle w:val="Default"/>
        <w:spacing w:after="27" w:line="360" w:lineRule="auto"/>
        <w:ind w:left="1980" w:hanging="1980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03616A" w:rsidRPr="00017680">
        <w:rPr>
          <w:rFonts w:ascii="Arial" w:hAnsi="Arial" w:cs="Arial"/>
        </w:rPr>
        <w:t xml:space="preserve">8. Computation of non-central, central moments, </w:t>
      </w:r>
      <w:r w:rsidR="0003616A" w:rsidRPr="00017680">
        <w:rPr>
          <w:rFonts w:ascii="Cambria Math" w:hAnsi="Cambria Math" w:cs="Cambria Math"/>
        </w:rPr>
        <w:t>𝛽</w:t>
      </w:r>
      <w:r w:rsidR="0003616A" w:rsidRPr="00017680">
        <w:rPr>
          <w:rFonts w:ascii="Arial" w:hAnsi="Arial" w:cs="Arial"/>
        </w:rPr>
        <w:t xml:space="preserve">1 and </w:t>
      </w:r>
      <w:r w:rsidR="0003616A" w:rsidRPr="00017680">
        <w:rPr>
          <w:rFonts w:ascii="Cambria Math" w:hAnsi="Cambria Math" w:cs="Cambria Math"/>
        </w:rPr>
        <w:t>𝛽</w:t>
      </w:r>
      <w:r w:rsidR="0003616A" w:rsidRPr="00017680">
        <w:rPr>
          <w:rFonts w:ascii="Arial" w:hAnsi="Arial" w:cs="Arial"/>
        </w:rPr>
        <w:t xml:space="preserve">2 and Sheppard’s corrections for grouped data. </w:t>
      </w:r>
    </w:p>
    <w:p w14:paraId="30096AE4" w14:textId="77777777" w:rsidR="0003616A" w:rsidRPr="00017680" w:rsidRDefault="0003616A" w:rsidP="00017680">
      <w:pPr>
        <w:pStyle w:val="Default"/>
        <w:spacing w:line="360" w:lineRule="auto"/>
        <w:ind w:firstLine="630"/>
        <w:rPr>
          <w:rFonts w:ascii="Arial" w:hAnsi="Arial" w:cs="Arial"/>
        </w:rPr>
      </w:pPr>
      <w:r w:rsidRPr="00017680">
        <w:rPr>
          <w:rFonts w:ascii="Arial" w:hAnsi="Arial" w:cs="Arial"/>
        </w:rPr>
        <w:t xml:space="preserve">9. Computation of Karl Pearson’s and Bowley’s Coefficients of Skewness. </w:t>
      </w:r>
    </w:p>
    <w:p w14:paraId="74566D6A" w14:textId="77777777" w:rsidR="0003616A" w:rsidRPr="00017680" w:rsidRDefault="0003616A" w:rsidP="00017680">
      <w:pPr>
        <w:pStyle w:val="Default"/>
        <w:spacing w:line="360" w:lineRule="auto"/>
        <w:ind w:firstLine="630"/>
        <w:rPr>
          <w:rFonts w:ascii="Arial" w:hAnsi="Arial" w:cs="Arial"/>
        </w:rPr>
      </w:pPr>
    </w:p>
    <w:p w14:paraId="32B076E1" w14:textId="4BCFFD8E" w:rsidR="0003616A" w:rsidRPr="00017680" w:rsidRDefault="00017680" w:rsidP="00017680">
      <w:pPr>
        <w:pStyle w:val="Default"/>
        <w:spacing w:line="360" w:lineRule="auto"/>
        <w:ind w:left="1170" w:hanging="1170"/>
        <w:rPr>
          <w:rFonts w:ascii="Arial" w:hAnsi="Arial" w:cs="Arial"/>
        </w:rPr>
      </w:pPr>
      <w:r w:rsidRPr="00017680">
        <w:rPr>
          <w:rFonts w:ascii="Arial" w:hAnsi="Arial" w:cs="Arial"/>
          <w:b/>
          <w:bCs/>
        </w:rPr>
        <w:t>NOTE:</w:t>
      </w:r>
      <w:r w:rsidR="0003616A" w:rsidRPr="00017680">
        <w:rPr>
          <w:rFonts w:ascii="Arial" w:hAnsi="Arial" w:cs="Arial"/>
          <w:b/>
          <w:bCs/>
        </w:rPr>
        <w:t xml:space="preserve"> </w:t>
      </w:r>
      <w:r w:rsidR="0003616A" w:rsidRPr="00017680">
        <w:rPr>
          <w:rFonts w:ascii="Arial" w:hAnsi="Arial" w:cs="Arial"/>
        </w:rPr>
        <w:t xml:space="preserve">Training shall be on establishing formulae in Excel cells and derive the results. The excel output shall be exported to MS word for writing inference. </w:t>
      </w:r>
    </w:p>
    <w:p w14:paraId="18FFCDAA" w14:textId="77777777" w:rsidR="00017680" w:rsidRDefault="00017680" w:rsidP="00017680">
      <w:pPr>
        <w:pStyle w:val="Default"/>
        <w:spacing w:after="23" w:line="360" w:lineRule="auto"/>
        <w:rPr>
          <w:rFonts w:ascii="Arial" w:hAnsi="Arial" w:cs="Arial"/>
          <w:b/>
          <w:bCs/>
        </w:rPr>
      </w:pPr>
    </w:p>
    <w:p w14:paraId="36CD5F3E" w14:textId="1ACCC593" w:rsidR="0003616A" w:rsidRDefault="0003616A" w:rsidP="00017680">
      <w:pPr>
        <w:pStyle w:val="Default"/>
        <w:spacing w:after="23" w:line="360" w:lineRule="auto"/>
        <w:rPr>
          <w:rFonts w:ascii="Arial" w:hAnsi="Arial" w:cs="Arial"/>
          <w:b/>
          <w:bCs/>
        </w:rPr>
      </w:pPr>
      <w:r w:rsidRPr="00017680">
        <w:rPr>
          <w:rFonts w:ascii="Arial" w:hAnsi="Arial" w:cs="Arial"/>
          <w:b/>
          <w:bCs/>
        </w:rPr>
        <w:t xml:space="preserve">III. </w:t>
      </w:r>
      <w:r w:rsidR="00017680">
        <w:rPr>
          <w:rFonts w:ascii="Arial" w:hAnsi="Arial" w:cs="Arial"/>
          <w:b/>
          <w:bCs/>
        </w:rPr>
        <w:t>REFERENCES:</w:t>
      </w:r>
    </w:p>
    <w:p w14:paraId="7FCBAEA0" w14:textId="132E8685" w:rsidR="0003616A" w:rsidRPr="00017680" w:rsidRDefault="00017680" w:rsidP="00017680">
      <w:pPr>
        <w:pStyle w:val="Default"/>
        <w:spacing w:after="23"/>
        <w:ind w:left="1980" w:hanging="198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03616A" w:rsidRPr="00017680">
        <w:rPr>
          <w:rFonts w:ascii="Arial" w:hAnsi="Arial" w:cs="Arial"/>
        </w:rPr>
        <w:t>1. S. C. Gupta &amp; V. K. Kapoor: Fundamentals of Mathematical Statistics, Sultan Chand &amp; Sons</w:t>
      </w:r>
      <w:proofErr w:type="gramStart"/>
      <w:r w:rsidR="0003616A" w:rsidRPr="00017680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 </w:t>
      </w:r>
      <w:r w:rsidR="0003616A" w:rsidRPr="00017680">
        <w:rPr>
          <w:rFonts w:ascii="Arial" w:hAnsi="Arial" w:cs="Arial"/>
        </w:rPr>
        <w:t>New</w:t>
      </w:r>
      <w:proofErr w:type="gramEnd"/>
      <w:r w:rsidR="0003616A" w:rsidRPr="00017680">
        <w:rPr>
          <w:rFonts w:ascii="Arial" w:hAnsi="Arial" w:cs="Arial"/>
        </w:rPr>
        <w:t xml:space="preserve"> Delhi. </w:t>
      </w:r>
    </w:p>
    <w:p w14:paraId="43F73FEA" w14:textId="7AEB5B2E" w:rsidR="0003616A" w:rsidRPr="00017680" w:rsidRDefault="00017680" w:rsidP="0003616A">
      <w:pPr>
        <w:pStyle w:val="Default"/>
        <w:spacing w:after="23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03616A" w:rsidRPr="00017680">
        <w:rPr>
          <w:rFonts w:ascii="Arial" w:hAnsi="Arial" w:cs="Arial"/>
        </w:rPr>
        <w:t xml:space="preserve">2. O. P. Gupta: Mathematical Statistics, </w:t>
      </w:r>
      <w:proofErr w:type="spellStart"/>
      <w:r w:rsidR="0003616A" w:rsidRPr="00017680">
        <w:rPr>
          <w:rFonts w:ascii="Arial" w:hAnsi="Arial" w:cs="Arial"/>
        </w:rPr>
        <w:t>Kedar</w:t>
      </w:r>
      <w:proofErr w:type="spellEnd"/>
      <w:r w:rsidR="0003616A" w:rsidRPr="00017680">
        <w:rPr>
          <w:rFonts w:ascii="Arial" w:hAnsi="Arial" w:cs="Arial"/>
        </w:rPr>
        <w:t xml:space="preserve"> </w:t>
      </w:r>
      <w:proofErr w:type="spellStart"/>
      <w:r w:rsidR="0003616A" w:rsidRPr="00017680">
        <w:rPr>
          <w:rFonts w:ascii="Arial" w:hAnsi="Arial" w:cs="Arial"/>
        </w:rPr>
        <w:t>nath</w:t>
      </w:r>
      <w:proofErr w:type="spellEnd"/>
      <w:r w:rsidR="0003616A" w:rsidRPr="00017680">
        <w:rPr>
          <w:rFonts w:ascii="Arial" w:hAnsi="Arial" w:cs="Arial"/>
        </w:rPr>
        <w:t xml:space="preserve"> Ram </w:t>
      </w:r>
      <w:proofErr w:type="spellStart"/>
      <w:r w:rsidR="0003616A" w:rsidRPr="00017680">
        <w:rPr>
          <w:rFonts w:ascii="Arial" w:hAnsi="Arial" w:cs="Arial"/>
        </w:rPr>
        <w:t>nath</w:t>
      </w:r>
      <w:proofErr w:type="spellEnd"/>
      <w:r w:rsidR="0003616A" w:rsidRPr="00017680">
        <w:rPr>
          <w:rFonts w:ascii="Arial" w:hAnsi="Arial" w:cs="Arial"/>
        </w:rPr>
        <w:t xml:space="preserve"> &amp; Co. </w:t>
      </w:r>
    </w:p>
    <w:p w14:paraId="7F5BBD5C" w14:textId="3215DCC3" w:rsidR="0003616A" w:rsidRPr="00017680" w:rsidRDefault="00017680" w:rsidP="0003616A">
      <w:pPr>
        <w:pStyle w:val="Default"/>
        <w:spacing w:after="23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03616A" w:rsidRPr="00017680">
        <w:rPr>
          <w:rFonts w:ascii="Arial" w:hAnsi="Arial" w:cs="Arial"/>
        </w:rPr>
        <w:t xml:space="preserve">3. P. N. Arora &amp; S. Arora: Quantitative Aptitude Statistics – Vol II, S. Chand &amp; Company Ltd. </w:t>
      </w:r>
    </w:p>
    <w:p w14:paraId="7D7C6BF4" w14:textId="0BC2F1CB" w:rsidR="0003616A" w:rsidRDefault="00017680" w:rsidP="0003616A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03616A" w:rsidRPr="00017680">
        <w:rPr>
          <w:rFonts w:ascii="Arial" w:hAnsi="Arial" w:cs="Arial"/>
        </w:rPr>
        <w:t xml:space="preserve">4. K. </w:t>
      </w:r>
      <w:proofErr w:type="spellStart"/>
      <w:r w:rsidR="0003616A" w:rsidRPr="00017680">
        <w:rPr>
          <w:rFonts w:ascii="Arial" w:hAnsi="Arial" w:cs="Arial"/>
        </w:rPr>
        <w:t>Rohatgi</w:t>
      </w:r>
      <w:proofErr w:type="spellEnd"/>
      <w:r w:rsidR="0003616A" w:rsidRPr="00017680">
        <w:rPr>
          <w:rFonts w:ascii="Arial" w:hAnsi="Arial" w:cs="Arial"/>
        </w:rPr>
        <w:t xml:space="preserve"> &amp; </w:t>
      </w:r>
      <w:proofErr w:type="spellStart"/>
      <w:r w:rsidR="0003616A" w:rsidRPr="00017680">
        <w:rPr>
          <w:rFonts w:ascii="Arial" w:hAnsi="Arial" w:cs="Arial"/>
        </w:rPr>
        <w:t>Ehsanes</w:t>
      </w:r>
      <w:proofErr w:type="spellEnd"/>
      <w:r w:rsidR="0003616A" w:rsidRPr="00017680">
        <w:rPr>
          <w:rFonts w:ascii="Arial" w:hAnsi="Arial" w:cs="Arial"/>
        </w:rPr>
        <w:t xml:space="preserve"> Saleh: An Introduction to Probability and Statistics, John Wiley &amp; Sons. </w:t>
      </w:r>
    </w:p>
    <w:p w14:paraId="107F2A05" w14:textId="77777777" w:rsidR="00017680" w:rsidRPr="00017680" w:rsidRDefault="00017680" w:rsidP="0003616A">
      <w:pPr>
        <w:pStyle w:val="Default"/>
        <w:rPr>
          <w:rFonts w:ascii="Arial" w:hAnsi="Arial" w:cs="Arial"/>
        </w:rPr>
      </w:pPr>
    </w:p>
    <w:p w14:paraId="29466175" w14:textId="77777777" w:rsidR="0003616A" w:rsidRPr="00017680" w:rsidRDefault="0003616A" w:rsidP="0003616A">
      <w:pPr>
        <w:pStyle w:val="Default"/>
        <w:rPr>
          <w:rFonts w:ascii="Arial" w:hAnsi="Arial" w:cs="Arial"/>
        </w:rPr>
      </w:pPr>
    </w:p>
    <w:p w14:paraId="0C159C0D" w14:textId="37AD8949" w:rsidR="0003616A" w:rsidRPr="00017680" w:rsidRDefault="00017680" w:rsidP="00017680">
      <w:pPr>
        <w:pStyle w:val="Default"/>
        <w:spacing w:after="23" w:line="360" w:lineRule="auto"/>
        <w:rPr>
          <w:rFonts w:ascii="Arial" w:hAnsi="Arial" w:cs="Arial"/>
        </w:rPr>
      </w:pPr>
      <w:r w:rsidRPr="00017680">
        <w:rPr>
          <w:rFonts w:ascii="Arial" w:hAnsi="Arial" w:cs="Arial"/>
          <w:b/>
          <w:bCs/>
        </w:rPr>
        <w:t xml:space="preserve">IV. SUGGESTED CO-CURRICULAR ACTIVITIES: </w:t>
      </w:r>
    </w:p>
    <w:p w14:paraId="34104A55" w14:textId="77777777" w:rsidR="0003616A" w:rsidRPr="00017680" w:rsidRDefault="0003616A" w:rsidP="00017680">
      <w:pPr>
        <w:pStyle w:val="Default"/>
        <w:spacing w:after="23" w:line="360" w:lineRule="auto"/>
        <w:ind w:firstLine="720"/>
        <w:rPr>
          <w:rFonts w:ascii="Arial" w:hAnsi="Arial" w:cs="Arial"/>
        </w:rPr>
      </w:pPr>
      <w:r w:rsidRPr="00017680">
        <w:rPr>
          <w:rFonts w:ascii="Arial" w:hAnsi="Arial" w:cs="Arial"/>
        </w:rPr>
        <w:t xml:space="preserve">1. Training of students by related industrial experts </w:t>
      </w:r>
    </w:p>
    <w:p w14:paraId="70006DC7" w14:textId="77777777" w:rsidR="0003616A" w:rsidRPr="00017680" w:rsidRDefault="0003616A" w:rsidP="00017680">
      <w:pPr>
        <w:pStyle w:val="Default"/>
        <w:spacing w:after="23" w:line="360" w:lineRule="auto"/>
        <w:ind w:firstLine="720"/>
        <w:rPr>
          <w:rFonts w:ascii="Arial" w:hAnsi="Arial" w:cs="Arial"/>
        </w:rPr>
      </w:pPr>
      <w:r w:rsidRPr="00017680">
        <w:rPr>
          <w:rFonts w:ascii="Arial" w:hAnsi="Arial" w:cs="Arial"/>
        </w:rPr>
        <w:t xml:space="preserve">2. Assignments including technical assignments if any. </w:t>
      </w:r>
    </w:p>
    <w:p w14:paraId="5B804F65" w14:textId="77777777" w:rsidR="0003616A" w:rsidRPr="00017680" w:rsidRDefault="0003616A" w:rsidP="00017680">
      <w:pPr>
        <w:pStyle w:val="Default"/>
        <w:spacing w:after="23" w:line="360" w:lineRule="auto"/>
        <w:ind w:firstLine="720"/>
        <w:rPr>
          <w:rFonts w:ascii="Arial" w:hAnsi="Arial" w:cs="Arial"/>
        </w:rPr>
      </w:pPr>
      <w:r w:rsidRPr="00017680">
        <w:rPr>
          <w:rFonts w:ascii="Arial" w:hAnsi="Arial" w:cs="Arial"/>
        </w:rPr>
        <w:t xml:space="preserve">3. Seminars, Group Discussions, Quiz, Debates etc. on related topics. </w:t>
      </w:r>
    </w:p>
    <w:p w14:paraId="6472C94E" w14:textId="77777777" w:rsidR="0003616A" w:rsidRPr="00017680" w:rsidRDefault="0003616A" w:rsidP="00017680">
      <w:pPr>
        <w:pStyle w:val="Default"/>
        <w:spacing w:after="23" w:line="360" w:lineRule="auto"/>
        <w:ind w:firstLine="720"/>
        <w:rPr>
          <w:rFonts w:ascii="Arial" w:hAnsi="Arial" w:cs="Arial"/>
        </w:rPr>
      </w:pPr>
      <w:r w:rsidRPr="00017680">
        <w:rPr>
          <w:rFonts w:ascii="Arial" w:hAnsi="Arial" w:cs="Arial"/>
        </w:rPr>
        <w:t xml:space="preserve">4. Preparation of audio and videos on tools of diagrammatic and graphical representations. </w:t>
      </w:r>
    </w:p>
    <w:p w14:paraId="22A19998" w14:textId="77777777" w:rsidR="0003616A" w:rsidRPr="00017680" w:rsidRDefault="0003616A" w:rsidP="00017680">
      <w:pPr>
        <w:pStyle w:val="Default"/>
        <w:spacing w:after="23" w:line="360" w:lineRule="auto"/>
        <w:ind w:firstLine="720"/>
        <w:rPr>
          <w:rFonts w:ascii="Arial" w:hAnsi="Arial" w:cs="Arial"/>
        </w:rPr>
      </w:pPr>
      <w:r w:rsidRPr="00017680">
        <w:rPr>
          <w:rFonts w:ascii="Arial" w:hAnsi="Arial" w:cs="Arial"/>
        </w:rPr>
        <w:t xml:space="preserve">5. Collection of material/figures/photos/author </w:t>
      </w:r>
      <w:proofErr w:type="spellStart"/>
      <w:r w:rsidRPr="00017680">
        <w:rPr>
          <w:rFonts w:ascii="Arial" w:hAnsi="Arial" w:cs="Arial"/>
        </w:rPr>
        <w:t>photoes</w:t>
      </w:r>
      <w:proofErr w:type="spellEnd"/>
      <w:r w:rsidRPr="00017680">
        <w:rPr>
          <w:rFonts w:ascii="Arial" w:hAnsi="Arial" w:cs="Arial"/>
        </w:rPr>
        <w:t xml:space="preserve"> of related topics. </w:t>
      </w:r>
    </w:p>
    <w:p w14:paraId="2C8E110B" w14:textId="77777777" w:rsidR="0003616A" w:rsidRPr="00017680" w:rsidRDefault="0003616A" w:rsidP="00017680">
      <w:pPr>
        <w:pStyle w:val="Default"/>
        <w:spacing w:after="23" w:line="360" w:lineRule="auto"/>
        <w:ind w:firstLine="720"/>
        <w:rPr>
          <w:rFonts w:ascii="Arial" w:hAnsi="Arial" w:cs="Arial"/>
        </w:rPr>
      </w:pPr>
      <w:r w:rsidRPr="00017680">
        <w:rPr>
          <w:rFonts w:ascii="Arial" w:hAnsi="Arial" w:cs="Arial"/>
        </w:rPr>
        <w:t xml:space="preserve">6. Invited lectures and presentations of stalwarts to those topics. </w:t>
      </w:r>
    </w:p>
    <w:p w14:paraId="6130AF02" w14:textId="77777777" w:rsidR="0003616A" w:rsidRPr="00017680" w:rsidRDefault="0003616A" w:rsidP="00017680">
      <w:pPr>
        <w:pStyle w:val="Default"/>
        <w:spacing w:line="360" w:lineRule="auto"/>
        <w:ind w:firstLine="720"/>
        <w:rPr>
          <w:rFonts w:ascii="Arial" w:hAnsi="Arial" w:cs="Arial"/>
        </w:rPr>
      </w:pPr>
      <w:r w:rsidRPr="00017680">
        <w:rPr>
          <w:rFonts w:ascii="Arial" w:hAnsi="Arial" w:cs="Arial"/>
        </w:rPr>
        <w:t xml:space="preserve">7. Visits/field trips of firms, research organizations etc. </w:t>
      </w:r>
    </w:p>
    <w:p w14:paraId="6D839DB2" w14:textId="76F78390" w:rsidR="00017680" w:rsidRPr="00017680" w:rsidRDefault="00017680" w:rsidP="00017680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  **             **</w:t>
      </w:r>
    </w:p>
    <w:sectPr w:rsidR="00017680" w:rsidRPr="00017680" w:rsidSect="00017680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16A"/>
    <w:rsid w:val="00017680"/>
    <w:rsid w:val="0003616A"/>
    <w:rsid w:val="004F60BD"/>
    <w:rsid w:val="00724FC3"/>
    <w:rsid w:val="008E7B7D"/>
    <w:rsid w:val="00C959E3"/>
    <w:rsid w:val="00DD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A035F"/>
  <w15:chartTrackingRefBased/>
  <w15:docId w15:val="{FAF65BB5-22FB-4F9E-B653-344AF8196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17680"/>
    <w:pPr>
      <w:widowControl w:val="0"/>
      <w:autoSpaceDE w:val="0"/>
      <w:autoSpaceDN w:val="0"/>
      <w:spacing w:before="78" w:after="0" w:line="240" w:lineRule="auto"/>
      <w:ind w:left="100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361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17680"/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8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5</cp:revision>
  <dcterms:created xsi:type="dcterms:W3CDTF">2024-01-03T08:27:00Z</dcterms:created>
  <dcterms:modified xsi:type="dcterms:W3CDTF">2024-01-09T07:07:00Z</dcterms:modified>
</cp:coreProperties>
</file>