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E7C" w:rsidRDefault="00A56E7C" w:rsidP="00A56E7C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bookmarkStart w:id="0" w:name="_Hlk79781350"/>
    </w:p>
    <w:p w:rsidR="00A56E7C" w:rsidRPr="00A56E7C" w:rsidRDefault="00A56E7C" w:rsidP="00A56E7C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A56E7C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A56E7C" w:rsidRPr="00A56E7C" w:rsidRDefault="00A56E7C" w:rsidP="00A56E7C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A56E7C">
        <w:rPr>
          <w:rFonts w:ascii="Arial" w:hAnsi="Arial" w:cs="Arial"/>
          <w:sz w:val="24"/>
          <w:szCs w:val="24"/>
        </w:rPr>
        <w:t xml:space="preserve">      III SEMESTER    </w:t>
      </w:r>
      <w:r w:rsidRPr="00A56E7C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</w:t>
      </w:r>
      <w:r w:rsidRPr="00A56E7C">
        <w:rPr>
          <w:rFonts w:ascii="Arial" w:hAnsi="Arial" w:cs="Arial"/>
          <w:iCs/>
          <w:sz w:val="24"/>
          <w:szCs w:val="24"/>
        </w:rPr>
        <w:t>Time</w:t>
      </w:r>
      <w:proofErr w:type="gramStart"/>
      <w:r w:rsidRPr="00A56E7C">
        <w:rPr>
          <w:rFonts w:ascii="Arial" w:hAnsi="Arial" w:cs="Arial"/>
          <w:iCs/>
          <w:sz w:val="24"/>
          <w:szCs w:val="24"/>
        </w:rPr>
        <w:t>:</w:t>
      </w:r>
      <w:r w:rsidRPr="00A56E7C">
        <w:rPr>
          <w:rFonts w:ascii="Arial" w:hAnsi="Arial" w:cs="Arial"/>
          <w:sz w:val="24"/>
          <w:szCs w:val="24"/>
        </w:rPr>
        <w:t>3hrs</w:t>
      </w:r>
      <w:proofErr w:type="gramEnd"/>
      <w:r w:rsidRPr="00A56E7C">
        <w:rPr>
          <w:rFonts w:ascii="Arial" w:hAnsi="Arial" w:cs="Arial"/>
          <w:sz w:val="24"/>
          <w:szCs w:val="24"/>
        </w:rPr>
        <w:t>/week</w:t>
      </w:r>
      <w:r w:rsidRPr="00A56E7C">
        <w:rPr>
          <w:rFonts w:ascii="Arial" w:hAnsi="Arial" w:cs="Arial"/>
          <w:b/>
          <w:spacing w:val="20"/>
          <w:sz w:val="24"/>
          <w:szCs w:val="24"/>
        </w:rPr>
        <w:t xml:space="preserve">   </w:t>
      </w:r>
    </w:p>
    <w:p w:rsidR="00A56E7C" w:rsidRPr="00A56E7C" w:rsidRDefault="00A56E7C" w:rsidP="00A56E7C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A56E7C">
        <w:rPr>
          <w:rFonts w:ascii="Arial" w:hAnsi="Arial" w:cs="Arial"/>
          <w:bCs/>
          <w:spacing w:val="20"/>
          <w:sz w:val="24"/>
          <w:szCs w:val="24"/>
        </w:rPr>
        <w:t xml:space="preserve">    AECO242</w:t>
      </w:r>
      <w:r w:rsidRPr="00A56E7C">
        <w:rPr>
          <w:rFonts w:ascii="Arial" w:hAnsi="Arial" w:cs="Arial"/>
          <w:spacing w:val="20"/>
          <w:sz w:val="24"/>
          <w:szCs w:val="24"/>
        </w:rPr>
        <w:t xml:space="preserve"> (2)</w:t>
      </w:r>
      <w:r w:rsidR="00F720AD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A56E7C">
        <w:rPr>
          <w:rFonts w:ascii="Arial" w:hAnsi="Arial" w:cs="Arial"/>
          <w:b/>
          <w:spacing w:val="20"/>
          <w:sz w:val="24"/>
          <w:szCs w:val="24"/>
        </w:rPr>
        <w:t xml:space="preserve">  AGRICULTURAL MARKETING, TRADE AND PRICES</w:t>
      </w:r>
      <w:r w:rsidRPr="00A56E7C">
        <w:rPr>
          <w:rFonts w:ascii="Arial" w:hAnsi="Arial" w:cs="Arial"/>
          <w:bCs/>
          <w:sz w:val="24"/>
          <w:szCs w:val="24"/>
        </w:rPr>
        <w:t xml:space="preserve"> Marks</w:t>
      </w:r>
      <w:proofErr w:type="gramStart"/>
      <w:r w:rsidRPr="00A56E7C">
        <w:rPr>
          <w:rFonts w:ascii="Arial" w:hAnsi="Arial" w:cs="Arial"/>
          <w:bCs/>
          <w:sz w:val="24"/>
          <w:szCs w:val="24"/>
        </w:rPr>
        <w:t>:60</w:t>
      </w:r>
      <w:proofErr w:type="gramEnd"/>
    </w:p>
    <w:p w:rsidR="00A56E7C" w:rsidRPr="00A56E7C" w:rsidRDefault="00A56E7C" w:rsidP="00A56E7C">
      <w:pPr>
        <w:tabs>
          <w:tab w:val="left" w:pos="5025"/>
        </w:tabs>
        <w:spacing w:after="0" w:line="240" w:lineRule="auto"/>
        <w:ind w:left="851" w:right="424" w:hanging="284"/>
        <w:jc w:val="both"/>
        <w:rPr>
          <w:rFonts w:ascii="Arial" w:hAnsi="Arial" w:cs="Arial"/>
          <w:bCs/>
          <w:sz w:val="24"/>
          <w:szCs w:val="24"/>
        </w:rPr>
      </w:pPr>
      <w:r w:rsidRPr="00A56E7C">
        <w:rPr>
          <w:rFonts w:ascii="Arial" w:hAnsi="Arial" w:cs="Arial"/>
          <w:sz w:val="24"/>
          <w:szCs w:val="24"/>
        </w:rPr>
        <w:t xml:space="preserve">     </w:t>
      </w:r>
      <w:proofErr w:type="spellStart"/>
      <w:proofErr w:type="gramStart"/>
      <w:r w:rsidRPr="00A56E7C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A56E7C">
        <w:rPr>
          <w:rFonts w:ascii="Arial" w:hAnsi="Arial" w:cs="Arial"/>
          <w:sz w:val="24"/>
          <w:szCs w:val="24"/>
        </w:rPr>
        <w:t xml:space="preserve"> AJ 2022-2023</w:t>
      </w:r>
      <w:r w:rsidRPr="00A56E7C">
        <w:rPr>
          <w:rFonts w:ascii="Arial" w:hAnsi="Arial" w:cs="Arial"/>
          <w:sz w:val="24"/>
          <w:szCs w:val="24"/>
        </w:rPr>
        <w:tab/>
      </w:r>
      <w:r w:rsidRPr="00A56E7C">
        <w:rPr>
          <w:rFonts w:ascii="Arial" w:hAnsi="Arial" w:cs="Arial"/>
          <w:b/>
          <w:spacing w:val="20"/>
          <w:sz w:val="24"/>
          <w:szCs w:val="24"/>
        </w:rPr>
        <w:t>SYLLABUS</w:t>
      </w:r>
    </w:p>
    <w:p w:rsidR="00A56E7C" w:rsidRPr="00A56E7C" w:rsidRDefault="00A56E7C" w:rsidP="00F720AD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bookmarkEnd w:id="0"/>
    <w:p w:rsidR="00A56E7C" w:rsidRPr="00A56E7C" w:rsidRDefault="00F720AD" w:rsidP="00F720AD">
      <w:pPr>
        <w:spacing w:after="0" w:line="24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</w:t>
      </w:r>
      <w:r w:rsidR="00A56E7C" w:rsidRPr="00A56E7C">
        <w:rPr>
          <w:rFonts w:ascii="Arial" w:hAnsi="Arial" w:cs="Arial"/>
          <w:b/>
          <w:spacing w:val="20"/>
          <w:sz w:val="24"/>
          <w:szCs w:val="24"/>
        </w:rPr>
        <w:t>Objectives</w:t>
      </w:r>
    </w:p>
    <w:p w:rsidR="00A56E7C" w:rsidRPr="00A56E7C" w:rsidRDefault="00A56E7C" w:rsidP="00F720AD">
      <w:pPr>
        <w:pStyle w:val="ListParagraph"/>
        <w:numPr>
          <w:ilvl w:val="0"/>
          <w:numId w:val="1"/>
        </w:numPr>
        <w:spacing w:after="0" w:line="240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To </w:t>
      </w:r>
      <w:r w:rsidR="00F720AD" w:rsidRPr="00A56E7C">
        <w:rPr>
          <w:rFonts w:ascii="Arial" w:hAnsi="Arial" w:cs="Arial"/>
          <w:spacing w:val="20"/>
          <w:sz w:val="24"/>
          <w:szCs w:val="24"/>
        </w:rPr>
        <w:t>calculate</w:t>
      </w:r>
      <w:r w:rsidRPr="00A56E7C">
        <w:rPr>
          <w:rFonts w:ascii="Arial" w:hAnsi="Arial" w:cs="Arial"/>
          <w:spacing w:val="20"/>
          <w:sz w:val="24"/>
          <w:szCs w:val="24"/>
        </w:rPr>
        <w:t xml:space="preserve"> the </w:t>
      </w:r>
      <w:r w:rsidR="00F720AD" w:rsidRPr="00A56E7C">
        <w:rPr>
          <w:rFonts w:ascii="Arial" w:hAnsi="Arial" w:cs="Arial"/>
          <w:spacing w:val="20"/>
          <w:sz w:val="24"/>
          <w:szCs w:val="24"/>
        </w:rPr>
        <w:t>elasticity’s</w:t>
      </w:r>
      <w:r w:rsidRPr="00A56E7C">
        <w:rPr>
          <w:rFonts w:ascii="Arial" w:hAnsi="Arial" w:cs="Arial"/>
          <w:spacing w:val="20"/>
          <w:sz w:val="24"/>
          <w:szCs w:val="24"/>
        </w:rPr>
        <w:t xml:space="preserve"> for important agricultural commodities. </w:t>
      </w:r>
    </w:p>
    <w:p w:rsidR="00A56E7C" w:rsidRPr="00A56E7C" w:rsidRDefault="00A56E7C" w:rsidP="00F720AD">
      <w:pPr>
        <w:pStyle w:val="ListParagraph"/>
        <w:numPr>
          <w:ilvl w:val="0"/>
          <w:numId w:val="1"/>
        </w:numPr>
        <w:spacing w:after="0" w:line="240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To Study of relationship between market arrivals and prices of some selected commodities. </w:t>
      </w:r>
    </w:p>
    <w:p w:rsidR="00A56E7C" w:rsidRPr="00A56E7C" w:rsidRDefault="00A56E7C" w:rsidP="00F720AD">
      <w:pPr>
        <w:pStyle w:val="ListParagraph"/>
        <w:numPr>
          <w:ilvl w:val="0"/>
          <w:numId w:val="1"/>
        </w:numPr>
        <w:spacing w:after="0" w:line="240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To </w:t>
      </w: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Computate</w:t>
      </w:r>
      <w:proofErr w:type="spellEnd"/>
      <w:r w:rsidR="00F720AD">
        <w:rPr>
          <w:rFonts w:ascii="Arial" w:hAnsi="Arial" w:cs="Arial"/>
          <w:spacing w:val="20"/>
          <w:sz w:val="24"/>
          <w:szCs w:val="24"/>
        </w:rPr>
        <w:t xml:space="preserve"> </w:t>
      </w:r>
      <w:r w:rsidRPr="00A56E7C">
        <w:rPr>
          <w:rFonts w:ascii="Arial" w:hAnsi="Arial" w:cs="Arial"/>
          <w:spacing w:val="20"/>
          <w:sz w:val="24"/>
          <w:szCs w:val="24"/>
        </w:rPr>
        <w:t>marketable and marketed surplus of important commodities.</w:t>
      </w:r>
    </w:p>
    <w:p w:rsidR="00A56E7C" w:rsidRPr="00F720AD" w:rsidRDefault="00A56E7C" w:rsidP="00F720AD">
      <w:pPr>
        <w:pStyle w:val="ListParagraph"/>
        <w:numPr>
          <w:ilvl w:val="0"/>
          <w:numId w:val="1"/>
        </w:numPr>
        <w:spacing w:after="0" w:line="240" w:lineRule="auto"/>
        <w:ind w:left="1418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>To Study price behavior over time for some select commodities.</w:t>
      </w:r>
    </w:p>
    <w:p w:rsidR="00A56E7C" w:rsidRPr="00A56E7C" w:rsidRDefault="00F720AD" w:rsidP="00F720AD">
      <w:pPr>
        <w:spacing w:after="0" w:line="24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</w:t>
      </w:r>
      <w:r w:rsidR="00A56E7C" w:rsidRPr="00A56E7C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A56E7C" w:rsidRPr="00A56E7C" w:rsidRDefault="00A56E7C" w:rsidP="00F720AD">
      <w:pPr>
        <w:spacing w:after="0" w:line="240" w:lineRule="auto"/>
        <w:ind w:left="851" w:right="282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A56E7C">
        <w:rPr>
          <w:rFonts w:ascii="Arial" w:hAnsi="Arial" w:cs="Arial"/>
          <w:bCs/>
          <w:spacing w:val="20"/>
          <w:sz w:val="24"/>
          <w:szCs w:val="24"/>
        </w:rPr>
        <w:t>At the end of the course, students will be able to</w:t>
      </w:r>
    </w:p>
    <w:p w:rsidR="00A56E7C" w:rsidRPr="00A56E7C" w:rsidRDefault="00A56E7C" w:rsidP="00F720AD">
      <w:pPr>
        <w:spacing w:after="0" w:line="240" w:lineRule="auto"/>
        <w:ind w:left="851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b/>
          <w:spacing w:val="20"/>
          <w:sz w:val="24"/>
          <w:szCs w:val="24"/>
        </w:rPr>
        <w:t>CO1:</w:t>
      </w:r>
      <w:r w:rsidR="00F720AD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A56E7C">
        <w:rPr>
          <w:rFonts w:ascii="Arial" w:hAnsi="Arial" w:cs="Arial"/>
          <w:bCs/>
          <w:spacing w:val="20"/>
          <w:sz w:val="24"/>
          <w:szCs w:val="24"/>
        </w:rPr>
        <w:t xml:space="preserve">Explain different aspects </w:t>
      </w:r>
      <w:r w:rsidRPr="00A56E7C">
        <w:rPr>
          <w:rFonts w:ascii="Arial" w:hAnsi="Arial" w:cs="Arial"/>
          <w:spacing w:val="20"/>
          <w:sz w:val="24"/>
          <w:szCs w:val="24"/>
        </w:rPr>
        <w:t>of agricultural marketing.</w:t>
      </w:r>
    </w:p>
    <w:p w:rsidR="00A56E7C" w:rsidRPr="00A56E7C" w:rsidRDefault="00A56E7C" w:rsidP="00F720AD">
      <w:pPr>
        <w:spacing w:after="0" w:line="240" w:lineRule="auto"/>
        <w:ind w:left="851" w:right="282"/>
        <w:jc w:val="both"/>
        <w:rPr>
          <w:rFonts w:ascii="Arial" w:hAnsi="Arial" w:cs="Arial"/>
          <w:sz w:val="24"/>
          <w:szCs w:val="24"/>
        </w:rPr>
      </w:pPr>
      <w:r w:rsidRPr="00A56E7C">
        <w:rPr>
          <w:rFonts w:ascii="Arial" w:hAnsi="Arial" w:cs="Arial"/>
          <w:b/>
          <w:spacing w:val="20"/>
          <w:sz w:val="24"/>
          <w:szCs w:val="24"/>
        </w:rPr>
        <w:t>CO2</w:t>
      </w:r>
      <w:r w:rsidR="00F720AD" w:rsidRPr="00A56E7C">
        <w:rPr>
          <w:rFonts w:ascii="Arial" w:hAnsi="Arial" w:cs="Arial"/>
          <w:b/>
          <w:spacing w:val="20"/>
          <w:sz w:val="24"/>
          <w:szCs w:val="24"/>
        </w:rPr>
        <w:t>:</w:t>
      </w:r>
      <w:r w:rsidR="00F720AD" w:rsidRPr="00A56E7C">
        <w:rPr>
          <w:rFonts w:ascii="Arial" w:hAnsi="Arial" w:cs="Arial"/>
          <w:bCs/>
          <w:spacing w:val="20"/>
          <w:sz w:val="24"/>
          <w:szCs w:val="24"/>
        </w:rPr>
        <w:t xml:space="preserve"> Discuss</w:t>
      </w:r>
      <w:r w:rsidRPr="00A56E7C">
        <w:rPr>
          <w:rFonts w:ascii="Arial" w:hAnsi="Arial" w:cs="Arial"/>
          <w:bCs/>
          <w:spacing w:val="20"/>
          <w:sz w:val="24"/>
          <w:szCs w:val="24"/>
        </w:rPr>
        <w:t xml:space="preserve"> facilitating functions, market functionaries, supply </w:t>
      </w:r>
      <w:r w:rsidR="00F720AD" w:rsidRPr="00A56E7C">
        <w:rPr>
          <w:rFonts w:ascii="Arial" w:hAnsi="Arial" w:cs="Arial"/>
          <w:bCs/>
          <w:spacing w:val="20"/>
          <w:sz w:val="24"/>
          <w:szCs w:val="24"/>
        </w:rPr>
        <w:t xml:space="preserve">chain </w:t>
      </w:r>
      <w:r w:rsidR="00F720AD">
        <w:rPr>
          <w:rFonts w:ascii="Arial" w:hAnsi="Arial" w:cs="Arial"/>
          <w:bCs/>
          <w:spacing w:val="20"/>
          <w:sz w:val="24"/>
          <w:szCs w:val="24"/>
        </w:rPr>
        <w:t>management</w:t>
      </w:r>
      <w:r w:rsidRPr="00A56E7C">
        <w:rPr>
          <w:rFonts w:ascii="Arial" w:hAnsi="Arial" w:cs="Arial"/>
          <w:bCs/>
          <w:spacing w:val="20"/>
          <w:sz w:val="24"/>
          <w:szCs w:val="24"/>
        </w:rPr>
        <w:t>, market promotion and</w:t>
      </w:r>
    </w:p>
    <w:p w:rsidR="00A56E7C" w:rsidRPr="00A56E7C" w:rsidRDefault="00A56E7C" w:rsidP="00F720AD">
      <w:pPr>
        <w:spacing w:after="0" w:line="240" w:lineRule="auto"/>
        <w:ind w:left="851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b/>
          <w:bCs/>
          <w:sz w:val="24"/>
          <w:szCs w:val="24"/>
        </w:rPr>
        <w:t>CO3</w:t>
      </w:r>
      <w:r w:rsidR="00F720AD" w:rsidRPr="00A56E7C">
        <w:rPr>
          <w:rFonts w:ascii="Arial" w:hAnsi="Arial" w:cs="Arial"/>
          <w:b/>
          <w:bCs/>
          <w:sz w:val="24"/>
          <w:szCs w:val="24"/>
        </w:rPr>
        <w:t>:</w:t>
      </w:r>
      <w:r w:rsidR="00F720AD" w:rsidRPr="00A56E7C">
        <w:rPr>
          <w:rFonts w:ascii="Arial" w:hAnsi="Arial" w:cs="Arial"/>
          <w:spacing w:val="20"/>
          <w:sz w:val="24"/>
          <w:szCs w:val="24"/>
        </w:rPr>
        <w:t xml:space="preserve"> Outlinethefactors</w:t>
      </w:r>
      <w:r w:rsidRPr="00A56E7C">
        <w:rPr>
          <w:rFonts w:ascii="Arial" w:hAnsi="Arial" w:cs="Arial"/>
          <w:bCs/>
          <w:spacing w:val="20"/>
          <w:sz w:val="24"/>
          <w:szCs w:val="24"/>
        </w:rPr>
        <w:t xml:space="preserve"> affecting demand and supply of agricultural farm products.</w:t>
      </w:r>
    </w:p>
    <w:p w:rsidR="00A56E7C" w:rsidRPr="00A56E7C" w:rsidRDefault="00A56E7C" w:rsidP="00F720AD">
      <w:pPr>
        <w:spacing w:after="0" w:line="240" w:lineRule="auto"/>
        <w:ind w:left="851" w:right="282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A56E7C">
        <w:rPr>
          <w:rFonts w:ascii="Arial" w:hAnsi="Arial" w:cs="Arial"/>
          <w:b/>
          <w:spacing w:val="20"/>
          <w:sz w:val="24"/>
          <w:szCs w:val="24"/>
        </w:rPr>
        <w:t xml:space="preserve">CO4: </w:t>
      </w:r>
      <w:r w:rsidRPr="00A56E7C">
        <w:rPr>
          <w:rFonts w:ascii="Arial" w:hAnsi="Arial" w:cs="Arial"/>
          <w:spacing w:val="20"/>
          <w:sz w:val="24"/>
          <w:szCs w:val="24"/>
        </w:rPr>
        <w:t>Explain marketing concepts like segmentation, integration, cost, regulated markets and government interventions.</w:t>
      </w:r>
    </w:p>
    <w:p w:rsidR="00A56E7C" w:rsidRPr="00A56E7C" w:rsidRDefault="00A56E7C" w:rsidP="00F720AD">
      <w:pPr>
        <w:spacing w:after="0" w:line="240" w:lineRule="auto"/>
        <w:ind w:left="851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b/>
          <w:spacing w:val="20"/>
          <w:sz w:val="24"/>
          <w:szCs w:val="24"/>
        </w:rPr>
        <w:t>CO5</w:t>
      </w:r>
      <w:r w:rsidR="00F720AD" w:rsidRPr="00A56E7C">
        <w:rPr>
          <w:rFonts w:ascii="Arial" w:hAnsi="Arial" w:cs="Arial"/>
          <w:b/>
          <w:spacing w:val="20"/>
          <w:sz w:val="24"/>
          <w:szCs w:val="24"/>
        </w:rPr>
        <w:t>:</w:t>
      </w:r>
      <w:r w:rsidR="00F720AD" w:rsidRPr="00A56E7C">
        <w:rPr>
          <w:rFonts w:ascii="Arial" w:hAnsi="Arial" w:cs="Arial"/>
          <w:spacing w:val="20"/>
          <w:sz w:val="24"/>
          <w:szCs w:val="24"/>
        </w:rPr>
        <w:t xml:space="preserve"> Discuss</w:t>
      </w:r>
      <w:r w:rsidRPr="00A56E7C">
        <w:rPr>
          <w:rFonts w:ascii="Arial" w:hAnsi="Arial" w:cs="Arial"/>
          <w:spacing w:val="20"/>
          <w:sz w:val="24"/>
          <w:szCs w:val="24"/>
        </w:rPr>
        <w:t xml:space="preserve"> national, international cooperative marketing agencies.</w:t>
      </w:r>
    </w:p>
    <w:p w:rsidR="00A56E7C" w:rsidRPr="00A56E7C" w:rsidRDefault="00A56E7C" w:rsidP="00F720AD">
      <w:pPr>
        <w:spacing w:after="0" w:line="240" w:lineRule="auto"/>
        <w:ind w:left="851" w:right="282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A56E7C" w:rsidRPr="00A56E7C" w:rsidRDefault="00F720AD" w:rsidP="00F720AD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</w:t>
      </w:r>
      <w:r w:rsidR="00A56E7C" w:rsidRPr="00A56E7C">
        <w:rPr>
          <w:rFonts w:ascii="Arial" w:hAnsi="Arial" w:cs="Arial"/>
          <w:b/>
          <w:bCs/>
          <w:spacing w:val="20"/>
          <w:sz w:val="24"/>
          <w:szCs w:val="24"/>
        </w:rPr>
        <w:t>UNIT – 1 (6hrs)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>1. Agricultural Marketing - Concepts and definitions of market, marketing, agricultural marketing - Components of market, dynamics of market structure.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2. Classification and characteristics of each type of agricultural markets. 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3. Demand and supply of </w:t>
      </w: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Agri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 xml:space="preserve">-commodities, factors affecting the demand and supply of farm products, producer’s surplus - Meaning and types and producer’s surplus of </w:t>
      </w: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Agri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>-commodities in India.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 4. Meaning of marketable surplus and marketed surplus, importance and their measurement. </w:t>
      </w:r>
      <w:proofErr w:type="gramStart"/>
      <w:r w:rsidRPr="00A56E7C">
        <w:rPr>
          <w:rFonts w:ascii="Arial" w:hAnsi="Arial" w:cs="Arial"/>
          <w:spacing w:val="20"/>
          <w:sz w:val="24"/>
          <w:szCs w:val="24"/>
        </w:rPr>
        <w:t>marketable</w:t>
      </w:r>
      <w:proofErr w:type="gramEnd"/>
      <w:r w:rsidRPr="00A56E7C">
        <w:rPr>
          <w:rFonts w:ascii="Arial" w:hAnsi="Arial" w:cs="Arial"/>
          <w:spacing w:val="20"/>
          <w:sz w:val="24"/>
          <w:szCs w:val="24"/>
        </w:rPr>
        <w:t xml:space="preserve"> surplus and marketed surplus of </w:t>
      </w: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Agri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 xml:space="preserve">-commodities in India, factors affecting them. 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5. Marketing process and functions - Marketing process - Concentration, dispersion and equalization - Thompson’s classification. 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>6. Exchange functions – Buying and selling, methods - Physical functions – Storage, transportation and processing.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A56E7C">
        <w:rPr>
          <w:rFonts w:ascii="Arial" w:hAnsi="Arial" w:cs="Arial"/>
          <w:b/>
          <w:bCs/>
          <w:spacing w:val="20"/>
          <w:sz w:val="24"/>
          <w:szCs w:val="24"/>
        </w:rPr>
        <w:t>UNIT – 2 (6hrs)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1. Facilitating functions – Packing and packaging, branding, grading, standardization, FAQs for major crop produce, quality control and </w:t>
      </w: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labeling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 xml:space="preserve"> - AGMARK, HACCP, FSSAI, CODEX - Need for codex certification and relevance. 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2. Market functionaries - Types and importance of agencies involved in agricultural marketing and their role - Producers, middlemen (merchant middlemen, agent middlemen, speculative middlemen, processors, </w:t>
      </w:r>
      <w:proofErr w:type="gramStart"/>
      <w:r w:rsidRPr="00A56E7C">
        <w:rPr>
          <w:rFonts w:ascii="Arial" w:hAnsi="Arial" w:cs="Arial"/>
          <w:spacing w:val="20"/>
          <w:sz w:val="24"/>
          <w:szCs w:val="24"/>
        </w:rPr>
        <w:t>facilitative</w:t>
      </w:r>
      <w:proofErr w:type="gramEnd"/>
      <w:r w:rsidRPr="00A56E7C">
        <w:rPr>
          <w:rFonts w:ascii="Arial" w:hAnsi="Arial" w:cs="Arial"/>
          <w:spacing w:val="20"/>
          <w:sz w:val="24"/>
          <w:szCs w:val="24"/>
        </w:rPr>
        <w:t xml:space="preserve"> middlemen). 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3. Meaning and definition of marketing channels and supply chain management and their importance. 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4. Marketing mix - Meaning, 4Ps of marketing - Product, price, place and promotion </w:t>
      </w:r>
      <w:proofErr w:type="gramStart"/>
      <w:r w:rsidRPr="00A56E7C">
        <w:rPr>
          <w:rFonts w:ascii="Arial" w:hAnsi="Arial" w:cs="Arial"/>
          <w:spacing w:val="20"/>
          <w:sz w:val="24"/>
          <w:szCs w:val="24"/>
        </w:rPr>
        <w:t>Their</w:t>
      </w:r>
      <w:proofErr w:type="gramEnd"/>
      <w:r w:rsidR="005D64C2">
        <w:rPr>
          <w:rFonts w:ascii="Arial" w:hAnsi="Arial" w:cs="Arial"/>
          <w:spacing w:val="20"/>
          <w:sz w:val="24"/>
          <w:szCs w:val="24"/>
        </w:rPr>
        <w:t xml:space="preserve"> </w:t>
      </w:r>
      <w:r w:rsidRPr="00A56E7C">
        <w:rPr>
          <w:rFonts w:ascii="Arial" w:hAnsi="Arial" w:cs="Arial"/>
          <w:spacing w:val="20"/>
          <w:sz w:val="24"/>
          <w:szCs w:val="24"/>
        </w:rPr>
        <w:t>importance and characteristics in agriculture.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 5. Meaning and stages in PLC (Product Life Cycle) - Characteristics of PLC - Strategies in different stages of PLC. 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6. Pricing and promotion strategies - Pricing considerations and approaches – Cost based and competition-based pricing. 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>7. Market promotion – Advertising, personal selling, sales promotion and publicity – Their meaning and merits and demerits.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5D64C2" w:rsidRDefault="005D64C2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5D64C2" w:rsidRDefault="005D64C2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A56E7C">
        <w:rPr>
          <w:rFonts w:ascii="Arial" w:hAnsi="Arial" w:cs="Arial"/>
          <w:b/>
          <w:bCs/>
          <w:spacing w:val="20"/>
          <w:sz w:val="24"/>
          <w:szCs w:val="24"/>
        </w:rPr>
        <w:t>UNIT – 3 (6hrs)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 1. Market Segmentation-Meaning and its importance, types of market segmentation and benefits. 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2. Market Integration - Meaning, definition - Marketing efficiency - Meaning, definition, measurement of marketing efficiency - Types of market integration and marketing efficiency. 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3. Marketing costs, margins and price spread - Meaning and measurement, factors affecting cost of marketing - Reasons for higher marketing costs of farm commodities - Ways of reducing marketing costs. 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>4. Regulated Markets-Definition - Important features of regulated markets - Functions, progress and defects.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>5. Model regulated market act, objectives and features - APMC Act in Andhra Pradesh - Objectives and features and functions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>6. Govt. interventions in agricultural marketing, their need, importance, and role Important   market acts - Public sector institutions - CWC, SWC, FCI, &amp; DMI – Objectives and functions.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A56E7C">
        <w:rPr>
          <w:rFonts w:ascii="Arial" w:hAnsi="Arial" w:cs="Arial"/>
          <w:b/>
          <w:bCs/>
          <w:spacing w:val="20"/>
          <w:sz w:val="24"/>
          <w:szCs w:val="24"/>
        </w:rPr>
        <w:t>UNIT- 4 (6hrs)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>1. Cooperative marketing - Meaning and its need and importance, cooperative marketing agencies in India - NAFED, MARKFED – Objectives and functions and activities.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 2. Risk in marketing - Types of risk in marketing - Measures to minimize risks, speculation and hedging - Meaning, differences between speculation &amp; hedging, advantages, disadvantages and process of speculation and hedging. 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3. An overview of futures trading in agricultural commodities - Forward/future markets - Meaning, advantages and disadvantages of forward markets. 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>4. Commodity exchanges – Role and importance - Commodity exchanges in India MCX</w:t>
      </w:r>
      <w:proofErr w:type="gramStart"/>
      <w:r w:rsidRPr="00A56E7C">
        <w:rPr>
          <w:rFonts w:ascii="Arial" w:hAnsi="Arial" w:cs="Arial"/>
          <w:spacing w:val="20"/>
          <w:sz w:val="24"/>
          <w:szCs w:val="24"/>
        </w:rPr>
        <w:t>,NCDX,NCMX,ACX</w:t>
      </w:r>
      <w:proofErr w:type="gramEnd"/>
      <w:r w:rsidRPr="00A56E7C">
        <w:rPr>
          <w:rFonts w:ascii="Arial" w:hAnsi="Arial" w:cs="Arial"/>
          <w:spacing w:val="20"/>
          <w:sz w:val="24"/>
          <w:szCs w:val="24"/>
        </w:rPr>
        <w:t xml:space="preserve">, </w:t>
      </w: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Safal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 xml:space="preserve"> - Role of regulatory bodies in futures markets - SEBI, etc, Contract farming - Meaning, procedures and advantages - Contract farming act in Andhra Pradesh. 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5. Meaning and functions of price - Characteristics of agricultural product prices Agricultural price stabilization - Need for agricultural price policy - Role of Commission for Agricultural Costs and Prices (CACP) - Meaning of administered prices - Minimum support price, procurement price and issue price, levy price. 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>6. Concept of International Trade and its importance in globalised world economies Free trade and protectionism - Meaning, pros and cons of free trade and protectionism.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A56E7C">
        <w:rPr>
          <w:rFonts w:ascii="Arial" w:hAnsi="Arial" w:cs="Arial"/>
          <w:b/>
          <w:bCs/>
          <w:spacing w:val="20"/>
          <w:sz w:val="24"/>
          <w:szCs w:val="24"/>
        </w:rPr>
        <w:t>UNIT – 5 (6hrs)</w:t>
      </w:r>
    </w:p>
    <w:p w:rsidR="00A56E7C" w:rsidRPr="00A56E7C" w:rsidRDefault="00A56E7C" w:rsidP="00F720AD">
      <w:pPr>
        <w:spacing w:after="0" w:line="276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 1. Theory of absolute and comparative advantage and their importance international trade. </w:t>
      </w:r>
    </w:p>
    <w:p w:rsidR="00A56E7C" w:rsidRPr="00A56E7C" w:rsidRDefault="00A56E7C" w:rsidP="00F720AD">
      <w:pPr>
        <w:spacing w:after="0" w:line="276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2. Trends, present status and prospects of Indian </w:t>
      </w: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agri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>-commodities trade in international trade.</w:t>
      </w:r>
    </w:p>
    <w:p w:rsidR="00A56E7C" w:rsidRPr="00A56E7C" w:rsidRDefault="00A56E7C" w:rsidP="00F720AD">
      <w:pPr>
        <w:spacing w:after="0" w:line="276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 3. WTO - Genesis, objectives, functions and principles of multilateral trade. </w:t>
      </w:r>
    </w:p>
    <w:p w:rsidR="00A56E7C" w:rsidRPr="00A56E7C" w:rsidRDefault="00A56E7C" w:rsidP="00F720AD">
      <w:pPr>
        <w:spacing w:after="0" w:line="276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>4. WTO agreements - Agreement on Agriculture (</w:t>
      </w: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AoA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 xml:space="preserve">) - Market access, Aggregate Measures of Support (AMS), export subsidies, sanitary and </w:t>
      </w: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phytosantitary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 xml:space="preserve"> measures (SPS) and their implications and impact on Indian agriculture. </w:t>
      </w:r>
    </w:p>
    <w:p w:rsidR="00A56E7C" w:rsidRPr="00A56E7C" w:rsidRDefault="00A56E7C" w:rsidP="00F720AD">
      <w:pPr>
        <w:spacing w:after="0" w:line="276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5. TRIPS and intellectual property rights and their implications to Indian agriculture </w:t>
      </w:r>
      <w:proofErr w:type="gramStart"/>
      <w:r w:rsidRPr="00A56E7C">
        <w:rPr>
          <w:rFonts w:ascii="Arial" w:hAnsi="Arial" w:cs="Arial"/>
          <w:spacing w:val="20"/>
          <w:sz w:val="24"/>
          <w:szCs w:val="24"/>
        </w:rPr>
        <w:t>Meaning</w:t>
      </w:r>
      <w:proofErr w:type="gramEnd"/>
      <w:r w:rsidRPr="00A56E7C">
        <w:rPr>
          <w:rFonts w:ascii="Arial" w:hAnsi="Arial" w:cs="Arial"/>
          <w:spacing w:val="20"/>
          <w:sz w:val="24"/>
          <w:szCs w:val="24"/>
        </w:rPr>
        <w:t xml:space="preserve"> of patents, copy rights, trademarks, geographical indications, industrial designs, trade secrets, integrated circuits, and plant varieties protection.</w:t>
      </w:r>
    </w:p>
    <w:p w:rsidR="00A56E7C" w:rsidRP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720AD" w:rsidRDefault="00F720AD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720AD" w:rsidRDefault="00F720AD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720AD" w:rsidRDefault="00F720AD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720AD" w:rsidRDefault="00F720AD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720AD" w:rsidRDefault="00F720AD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720AD" w:rsidRDefault="00F720AD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720AD" w:rsidRDefault="00F720AD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720AD" w:rsidRDefault="00F720AD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720AD" w:rsidRDefault="00F720AD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F720AD" w:rsidRDefault="00F720AD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bookmarkStart w:id="1" w:name="_GoBack"/>
      <w:bookmarkEnd w:id="1"/>
    </w:p>
    <w:p w:rsidR="00A56E7C" w:rsidRDefault="00A56E7C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A56E7C">
        <w:rPr>
          <w:rFonts w:ascii="Arial" w:hAnsi="Arial" w:cs="Arial"/>
          <w:b/>
          <w:bCs/>
          <w:spacing w:val="20"/>
          <w:sz w:val="24"/>
          <w:szCs w:val="24"/>
        </w:rPr>
        <w:t xml:space="preserve">Reference text books </w:t>
      </w:r>
    </w:p>
    <w:p w:rsidR="00F720AD" w:rsidRPr="00A56E7C" w:rsidRDefault="00F720AD" w:rsidP="00F720AD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A56E7C" w:rsidRPr="00A56E7C" w:rsidRDefault="00A56E7C" w:rsidP="00F720AD">
      <w:pPr>
        <w:pStyle w:val="ListParagraph"/>
        <w:numPr>
          <w:ilvl w:val="0"/>
          <w:numId w:val="2"/>
        </w:numPr>
        <w:spacing w:after="0" w:line="240" w:lineRule="auto"/>
        <w:ind w:left="1276" w:right="282" w:hanging="567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S </w:t>
      </w: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S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 xml:space="preserve"> Acharya and N L Agarwal. 2012.   Agricultural Marketing in India. Oxford &amp; IBH Publications Co. Pvt. Ltd., New Delhi. </w:t>
      </w:r>
    </w:p>
    <w:p w:rsidR="00A56E7C" w:rsidRPr="00A56E7C" w:rsidRDefault="00A56E7C" w:rsidP="00F720AD">
      <w:pPr>
        <w:pStyle w:val="ListParagraph"/>
        <w:numPr>
          <w:ilvl w:val="0"/>
          <w:numId w:val="2"/>
        </w:numPr>
        <w:spacing w:after="0" w:line="240" w:lineRule="auto"/>
        <w:ind w:left="1276" w:right="282" w:hanging="567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S </w:t>
      </w: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S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 xml:space="preserve"> Acharya and N L Agarwal. Agricultural Price: Analysis and Policy. Oxford &amp; IBH Publications Co. </w:t>
      </w: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Pvt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 xml:space="preserve"> Ltd., New Delhi.</w:t>
      </w:r>
    </w:p>
    <w:p w:rsidR="00A56E7C" w:rsidRPr="00A56E7C" w:rsidRDefault="00A56E7C" w:rsidP="00F720AD">
      <w:pPr>
        <w:pStyle w:val="ListParagraph"/>
        <w:numPr>
          <w:ilvl w:val="0"/>
          <w:numId w:val="2"/>
        </w:numPr>
        <w:spacing w:after="0" w:line="240" w:lineRule="auto"/>
        <w:ind w:left="1276" w:right="282" w:hanging="567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Subba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 xml:space="preserve"> Reddy, S., </w:t>
      </w: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P.Raghu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 xml:space="preserve"> Ram., </w:t>
      </w: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Sastry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 xml:space="preserve">, T.V.N and </w:t>
      </w: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Bhavani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 xml:space="preserve"> Devi, I. 2016. Agricultural Economics. Oxford &amp; IBH Publishing Company Private Ltd., New Delhi, </w:t>
      </w:r>
    </w:p>
    <w:p w:rsidR="00A56E7C" w:rsidRPr="00A56E7C" w:rsidRDefault="00A56E7C" w:rsidP="00F720AD">
      <w:pPr>
        <w:pStyle w:val="ListParagraph"/>
        <w:numPr>
          <w:ilvl w:val="0"/>
          <w:numId w:val="2"/>
        </w:numPr>
        <w:spacing w:after="0" w:line="240" w:lineRule="auto"/>
        <w:ind w:left="1276" w:right="282" w:hanging="567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Kahlon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 xml:space="preserve">, A.S and </w:t>
      </w: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Tyagi.D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 xml:space="preserve"> S. 1983. Agricultural Price Policy in India. Allied Publishers Pvt. Ltd., New Delhi. </w:t>
      </w:r>
    </w:p>
    <w:p w:rsidR="00A56E7C" w:rsidRPr="00A56E7C" w:rsidRDefault="00A56E7C" w:rsidP="00F720AD">
      <w:pPr>
        <w:pStyle w:val="ListParagraph"/>
        <w:numPr>
          <w:ilvl w:val="0"/>
          <w:numId w:val="2"/>
        </w:numPr>
        <w:spacing w:after="0" w:line="240" w:lineRule="auto"/>
        <w:ind w:left="1276" w:right="282" w:hanging="567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Mamoria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 xml:space="preserve">, C.B. and Joshi. R L.1995. Principles and Practices of Marketing in India. </w:t>
      </w: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Kitab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 xml:space="preserve"> Mahal, Allahabad </w:t>
      </w:r>
    </w:p>
    <w:p w:rsidR="00A56E7C" w:rsidRPr="00A56E7C" w:rsidRDefault="00A56E7C" w:rsidP="00F720AD">
      <w:pPr>
        <w:pStyle w:val="ListParagraph"/>
        <w:numPr>
          <w:ilvl w:val="0"/>
          <w:numId w:val="2"/>
        </w:numPr>
        <w:spacing w:after="0" w:line="240" w:lineRule="auto"/>
        <w:ind w:left="1276" w:right="282" w:hanging="567"/>
        <w:jc w:val="both"/>
        <w:rPr>
          <w:rFonts w:ascii="Arial" w:hAnsi="Arial" w:cs="Arial"/>
          <w:spacing w:val="20"/>
          <w:sz w:val="24"/>
          <w:szCs w:val="24"/>
        </w:rPr>
      </w:pPr>
      <w:r w:rsidRPr="00A56E7C">
        <w:rPr>
          <w:rFonts w:ascii="Arial" w:hAnsi="Arial" w:cs="Arial"/>
          <w:spacing w:val="20"/>
          <w:sz w:val="24"/>
          <w:szCs w:val="24"/>
        </w:rPr>
        <w:t xml:space="preserve">Philip Kotler, Kevin Lane Keller, Abraham Koshy and   </w:t>
      </w:r>
      <w:proofErr w:type="spellStart"/>
      <w:r w:rsidRPr="00A56E7C">
        <w:rPr>
          <w:rFonts w:ascii="Arial" w:hAnsi="Arial" w:cs="Arial"/>
          <w:spacing w:val="20"/>
          <w:sz w:val="24"/>
          <w:szCs w:val="24"/>
        </w:rPr>
        <w:t>MithileswarJha</w:t>
      </w:r>
      <w:proofErr w:type="spellEnd"/>
      <w:r w:rsidRPr="00A56E7C">
        <w:rPr>
          <w:rFonts w:ascii="Arial" w:hAnsi="Arial" w:cs="Arial"/>
          <w:spacing w:val="20"/>
          <w:sz w:val="24"/>
          <w:szCs w:val="24"/>
        </w:rPr>
        <w:t xml:space="preserve">. 2009. Marketing Management: A South Asian Perspective.  International 13th edition. Pearson Prentice Hall </w:t>
      </w:r>
    </w:p>
    <w:p w:rsidR="00A56E7C" w:rsidRPr="00A56E7C" w:rsidRDefault="00A56E7C" w:rsidP="00F720AD">
      <w:pPr>
        <w:tabs>
          <w:tab w:val="center" w:pos="4680"/>
        </w:tabs>
        <w:spacing w:after="0" w:line="240" w:lineRule="auto"/>
        <w:ind w:left="709" w:right="282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A56E7C" w:rsidRPr="00A56E7C" w:rsidRDefault="00A56E7C" w:rsidP="00F720AD">
      <w:pPr>
        <w:tabs>
          <w:tab w:val="center" w:pos="4680"/>
        </w:tabs>
        <w:spacing w:after="0" w:line="240" w:lineRule="auto"/>
        <w:ind w:left="709" w:right="282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A56E7C" w:rsidRPr="00A56E7C" w:rsidRDefault="00F720AD" w:rsidP="00F720AD">
      <w:pPr>
        <w:tabs>
          <w:tab w:val="left" w:pos="4680"/>
        </w:tabs>
        <w:spacing w:after="0" w:line="240" w:lineRule="auto"/>
        <w:ind w:left="709" w:right="282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ab/>
        <w:t>***        ***       ***</w:t>
      </w:r>
    </w:p>
    <w:p w:rsidR="00A56E7C" w:rsidRPr="00A56E7C" w:rsidRDefault="00A56E7C" w:rsidP="00F720AD">
      <w:pPr>
        <w:tabs>
          <w:tab w:val="center" w:pos="4680"/>
        </w:tabs>
        <w:spacing w:after="0" w:line="240" w:lineRule="auto"/>
        <w:ind w:left="709" w:right="282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A56E7C" w:rsidRPr="00A56E7C" w:rsidRDefault="00A56E7C" w:rsidP="00F720AD">
      <w:pPr>
        <w:tabs>
          <w:tab w:val="center" w:pos="4680"/>
        </w:tabs>
        <w:spacing w:after="0" w:line="312" w:lineRule="auto"/>
        <w:ind w:left="709" w:right="282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A56E7C" w:rsidRPr="00413B84" w:rsidRDefault="00A56E7C" w:rsidP="00F720AD">
      <w:pPr>
        <w:tabs>
          <w:tab w:val="center" w:pos="4680"/>
        </w:tabs>
        <w:spacing w:after="0" w:line="312" w:lineRule="auto"/>
        <w:ind w:left="709" w:right="282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A56E7C" w:rsidRPr="00413B84" w:rsidRDefault="00A56E7C" w:rsidP="00F720AD">
      <w:pPr>
        <w:tabs>
          <w:tab w:val="center" w:pos="4680"/>
        </w:tabs>
        <w:spacing w:after="0" w:line="312" w:lineRule="auto"/>
        <w:ind w:left="709" w:right="282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A56E7C" w:rsidRPr="00413B84" w:rsidRDefault="00A56E7C" w:rsidP="00A56E7C">
      <w:pPr>
        <w:tabs>
          <w:tab w:val="center" w:pos="4680"/>
        </w:tabs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A56E7C" w:rsidRPr="00413B84" w:rsidRDefault="00A56E7C" w:rsidP="00A56E7C">
      <w:pPr>
        <w:tabs>
          <w:tab w:val="center" w:pos="4680"/>
        </w:tabs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2D6D22" w:rsidRDefault="002D6D22"/>
    <w:sectPr w:rsidR="002D6D22" w:rsidSect="00F720AD">
      <w:pgSz w:w="11907" w:h="16840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3D7072"/>
    <w:multiLevelType w:val="hybridMultilevel"/>
    <w:tmpl w:val="2410FC3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866522"/>
    <w:multiLevelType w:val="hybridMultilevel"/>
    <w:tmpl w:val="4EE067AC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6E7C"/>
    <w:rsid w:val="002D6D22"/>
    <w:rsid w:val="005D64C2"/>
    <w:rsid w:val="00A56E7C"/>
    <w:rsid w:val="00F7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85A629-707E-44B2-A06E-05F658C31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E7C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E7C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4C2"/>
    <w:rPr>
      <w:rFonts w:ascii="Segoe UI" w:hAnsi="Segoe UI" w:cs="Segoe UI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cp:lastPrinted>2024-01-27T08:41:00Z</cp:lastPrinted>
  <dcterms:created xsi:type="dcterms:W3CDTF">2024-01-25T06:14:00Z</dcterms:created>
  <dcterms:modified xsi:type="dcterms:W3CDTF">2024-01-27T08:44:00Z</dcterms:modified>
</cp:coreProperties>
</file>