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6D3DE" w14:textId="77777777" w:rsidR="005A33A0" w:rsidRDefault="005A33A0" w:rsidP="005A33A0">
      <w:pPr>
        <w:pStyle w:val="BodyText"/>
        <w:spacing w:before="77"/>
        <w:ind w:left="0" w:firstLine="0"/>
        <w:jc w:val="center"/>
      </w:pPr>
      <w:r>
        <w:t>ST.JOSEPH’S COLLEGE FOR WOMEN (AUTONOMOUS), VISAKHAPATNAM</w:t>
      </w:r>
    </w:p>
    <w:p w14:paraId="3BA6D3DF" w14:textId="07547C87" w:rsidR="005A33A0" w:rsidRDefault="005A33A0" w:rsidP="005A33A0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III SEMESTER</w:t>
      </w:r>
      <w:r>
        <w:rPr>
          <w:rFonts w:ascii="Arial" w:hAnsi="Arial" w:cs="Arial"/>
          <w:szCs w:val="24"/>
        </w:rPr>
        <w:tab/>
        <w:t xml:space="preserve">     </w:t>
      </w:r>
      <w:r>
        <w:rPr>
          <w:rFonts w:ascii="Arial" w:hAnsi="Arial" w:cs="Arial"/>
          <w:b/>
          <w:szCs w:val="24"/>
        </w:rPr>
        <w:t xml:space="preserve">HOMESCIENCE                 </w:t>
      </w:r>
      <w:r w:rsidR="006E3850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TIME: 2HRS/WEEK        </w:t>
      </w:r>
    </w:p>
    <w:p w14:paraId="3BA6D3E0" w14:textId="525A169F" w:rsidR="005A33A0" w:rsidRDefault="006E3850" w:rsidP="006E3850">
      <w:pPr>
        <w:spacing w:after="0" w:line="240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HS 3253(2) </w:t>
      </w:r>
      <w:r w:rsidR="00B21CA8">
        <w:rPr>
          <w:rFonts w:ascii="Arial" w:hAnsi="Arial" w:cs="Arial"/>
          <w:szCs w:val="24"/>
        </w:rPr>
        <w:t xml:space="preserve">                      </w:t>
      </w:r>
      <w:r w:rsidR="00C915B5">
        <w:rPr>
          <w:rFonts w:ascii="Arial" w:hAnsi="Arial" w:cs="Arial"/>
          <w:b/>
          <w:bCs/>
          <w:szCs w:val="24"/>
        </w:rPr>
        <w:t xml:space="preserve">FAMILY&amp;COMMUNITY NUTRITION </w:t>
      </w:r>
      <w:r w:rsidR="005A33A0">
        <w:rPr>
          <w:rFonts w:ascii="Arial" w:hAnsi="Arial" w:cs="Arial"/>
          <w:b/>
          <w:bCs/>
          <w:szCs w:val="24"/>
        </w:rPr>
        <w:t>(</w:t>
      </w:r>
      <w:proofErr w:type="spellStart"/>
      <w:proofErr w:type="gramStart"/>
      <w:r w:rsidR="005A33A0">
        <w:rPr>
          <w:rFonts w:ascii="Arial" w:hAnsi="Arial" w:cs="Arial"/>
          <w:b/>
          <w:bCs/>
          <w:szCs w:val="24"/>
        </w:rPr>
        <w:t>Pr</w:t>
      </w:r>
      <w:proofErr w:type="spellEnd"/>
      <w:r w:rsidR="005A33A0">
        <w:rPr>
          <w:rFonts w:ascii="Arial" w:hAnsi="Arial" w:cs="Arial"/>
          <w:b/>
          <w:bCs/>
          <w:szCs w:val="24"/>
        </w:rPr>
        <w:t>)</w:t>
      </w:r>
      <w:r w:rsidR="005A33A0">
        <w:rPr>
          <w:rFonts w:ascii="Arial" w:hAnsi="Arial" w:cs="Arial"/>
          <w:szCs w:val="24"/>
        </w:rPr>
        <w:t xml:space="preserve">   </w:t>
      </w:r>
      <w:proofErr w:type="gramEnd"/>
      <w:r w:rsidR="005A33A0">
        <w:rPr>
          <w:rFonts w:ascii="Arial" w:hAnsi="Arial" w:cs="Arial"/>
          <w:szCs w:val="24"/>
        </w:rPr>
        <w:t xml:space="preserve"> MARKS:</w:t>
      </w:r>
      <w:r w:rsidR="002765AB">
        <w:rPr>
          <w:rFonts w:ascii="Arial" w:hAnsi="Arial" w:cs="Arial"/>
          <w:szCs w:val="24"/>
        </w:rPr>
        <w:t>5</w:t>
      </w:r>
      <w:r w:rsidR="005A33A0">
        <w:rPr>
          <w:rFonts w:ascii="Arial" w:hAnsi="Arial" w:cs="Arial"/>
          <w:szCs w:val="24"/>
        </w:rPr>
        <w:t>0</w:t>
      </w:r>
    </w:p>
    <w:p w14:paraId="3BA6D3E1" w14:textId="77777777" w:rsidR="005A33A0" w:rsidRDefault="005A33A0" w:rsidP="005A33A0">
      <w:pPr>
        <w:tabs>
          <w:tab w:val="left" w:pos="4421"/>
        </w:tabs>
        <w:spacing w:after="0"/>
        <w:rPr>
          <w:rFonts w:ascii="Arial" w:eastAsiaTheme="minorHAnsi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       w.e.f. 2020 –2021(“20AH”) </w:t>
      </w:r>
      <w:r>
        <w:rPr>
          <w:rFonts w:ascii="Arial" w:hAnsi="Arial" w:cs="Arial"/>
          <w:b/>
          <w:szCs w:val="24"/>
        </w:rPr>
        <w:t xml:space="preserve">  </w:t>
      </w:r>
      <w:r w:rsidR="002457D4">
        <w:rPr>
          <w:rFonts w:ascii="Arial" w:hAnsi="Arial" w:cs="Arial"/>
          <w:b/>
          <w:szCs w:val="24"/>
        </w:rPr>
        <w:t xml:space="preserve">               </w:t>
      </w:r>
      <w:r>
        <w:rPr>
          <w:rFonts w:ascii="Arial" w:hAnsi="Arial" w:cs="Arial"/>
          <w:b/>
          <w:szCs w:val="24"/>
        </w:rPr>
        <w:t xml:space="preserve"> SYLLABUS</w:t>
      </w:r>
    </w:p>
    <w:p w14:paraId="3BA6D3E2" w14:textId="77777777" w:rsidR="006E3850" w:rsidRDefault="006E3850" w:rsidP="00066FC7">
      <w:pPr>
        <w:spacing w:after="120" w:line="240" w:lineRule="auto"/>
        <w:ind w:left="-15" w:right="29" w:firstLine="735"/>
        <w:rPr>
          <w:rFonts w:ascii="Arial" w:hAnsi="Arial" w:cs="Arial"/>
          <w:b/>
          <w:szCs w:val="24"/>
        </w:rPr>
      </w:pPr>
    </w:p>
    <w:p w14:paraId="3BA6D3E3" w14:textId="77777777" w:rsidR="00FD09CC" w:rsidRPr="00E54579" w:rsidRDefault="00E54579" w:rsidP="0058784E">
      <w:pPr>
        <w:spacing w:after="120" w:line="276" w:lineRule="auto"/>
        <w:ind w:left="-15" w:right="29" w:firstLine="735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OUTCOMES OF THE COURSE</w:t>
      </w:r>
    </w:p>
    <w:p w14:paraId="3BA6D3E4" w14:textId="77777777" w:rsidR="00FD09CC" w:rsidRPr="00E54579" w:rsidRDefault="00FD09CC" w:rsidP="0058784E">
      <w:pPr>
        <w:spacing w:after="0" w:line="276" w:lineRule="auto"/>
        <w:ind w:right="31" w:firstLine="71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The students will be able to: </w:t>
      </w:r>
    </w:p>
    <w:p w14:paraId="3BA6D3F1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Planning &amp; Preparation of diets for different age groups</w:t>
      </w:r>
    </w:p>
    <w:p w14:paraId="3BA6D3F2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Calculations of nutritive values of the diets and RDA for different age groups.</w:t>
      </w:r>
    </w:p>
    <w:p w14:paraId="3BA6D3F3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Nutrition education techniques.</w:t>
      </w:r>
    </w:p>
    <w:p w14:paraId="3BA6D3F4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Assessment of nutritional status using ABCD techniques.</w:t>
      </w:r>
    </w:p>
    <w:p w14:paraId="3BA6D415" w14:textId="63ADE6F8" w:rsidR="00FD09CC" w:rsidRPr="00E54579" w:rsidRDefault="00066FC7" w:rsidP="00756732">
      <w:pPr>
        <w:spacing w:after="42" w:line="276" w:lineRule="auto"/>
        <w:ind w:right="29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 </w:t>
      </w:r>
    </w:p>
    <w:p w14:paraId="3BA6D416" w14:textId="77777777" w:rsidR="00FD09CC" w:rsidRPr="00E54579" w:rsidRDefault="00FD09CC" w:rsidP="006E3850">
      <w:pPr>
        <w:spacing w:after="42" w:line="360" w:lineRule="auto"/>
        <w:ind w:left="65" w:right="29" w:firstLine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PRACTICALS</w:t>
      </w:r>
    </w:p>
    <w:p w14:paraId="3BA6D417" w14:textId="77777777" w:rsidR="00FD09CC" w:rsidRPr="00E54579" w:rsidRDefault="00FD09CC" w:rsidP="006E3850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a balanced diet for Adult man and women. </w:t>
      </w:r>
    </w:p>
    <w:p w14:paraId="3BA6D418" w14:textId="77777777" w:rsidR="00FD09CC" w:rsidRPr="00E54579" w:rsidRDefault="00FD09CC" w:rsidP="006E3850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a balanced diet for Pregnant and Nursing mother. </w:t>
      </w:r>
    </w:p>
    <w:p w14:paraId="3BA6D419" w14:textId="77777777" w:rsidR="00FD09CC" w:rsidRPr="00E54579" w:rsidRDefault="00FD09CC" w:rsidP="006E3850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a balanced diet for a Pre School Child. </w:t>
      </w:r>
    </w:p>
    <w:p w14:paraId="3BA6D41A" w14:textId="77777777" w:rsidR="00FD09CC" w:rsidRPr="00E54579" w:rsidRDefault="00FD09CC" w:rsidP="006E3850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a balanced diet for School child and an Adolescent </w:t>
      </w:r>
    </w:p>
    <w:p w14:paraId="3BA6D41B" w14:textId="77777777" w:rsidR="00FD09CC" w:rsidRPr="00E54579" w:rsidRDefault="00FD09CC" w:rsidP="006E3850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low cost Nutritious recipes  </w:t>
      </w:r>
    </w:p>
    <w:p w14:paraId="3BA6D41C" w14:textId="77777777" w:rsidR="00FD09CC" w:rsidRPr="00E54579" w:rsidRDefault="00FD09CC" w:rsidP="006E3850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Planning and preparation of diets for PEM and </w:t>
      </w:r>
      <w:proofErr w:type="spellStart"/>
      <w:r w:rsidRPr="00E54579">
        <w:rPr>
          <w:rFonts w:ascii="Arial" w:hAnsi="Arial" w:cs="Arial"/>
          <w:szCs w:val="24"/>
        </w:rPr>
        <w:t>Anaemia</w:t>
      </w:r>
      <w:proofErr w:type="spellEnd"/>
    </w:p>
    <w:p w14:paraId="3BA6D41D" w14:textId="77777777" w:rsidR="00FD09CC" w:rsidRPr="00E54579" w:rsidRDefault="00FD09CC" w:rsidP="006E3850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Use of Anthropometric measurements in assessing the Nutritional Status.           </w:t>
      </w:r>
      <w:r w:rsidRPr="00E54579">
        <w:rPr>
          <w:rFonts w:ascii="Arial" w:hAnsi="Arial" w:cs="Arial"/>
          <w:szCs w:val="24"/>
        </w:rPr>
        <w:tab/>
      </w:r>
      <w:r w:rsidRPr="00E54579">
        <w:rPr>
          <w:rFonts w:ascii="Arial" w:hAnsi="Arial" w:cs="Arial"/>
          <w:szCs w:val="24"/>
        </w:rPr>
        <w:tab/>
      </w:r>
    </w:p>
    <w:p w14:paraId="3BA6D41E" w14:textId="77777777" w:rsidR="00FD09CC" w:rsidRPr="00E54579" w:rsidRDefault="00FD09CC" w:rsidP="006E3850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Visit to Anganwadi Center – Observation of feeding </w:t>
      </w:r>
      <w:proofErr w:type="spellStart"/>
      <w:r w:rsidRPr="00E54579">
        <w:rPr>
          <w:rFonts w:ascii="Arial" w:hAnsi="Arial" w:cs="Arial"/>
          <w:szCs w:val="24"/>
        </w:rPr>
        <w:t>programme</w:t>
      </w:r>
      <w:proofErr w:type="spellEnd"/>
      <w:r w:rsidRPr="00E54579">
        <w:rPr>
          <w:rFonts w:ascii="Arial" w:hAnsi="Arial" w:cs="Arial"/>
          <w:szCs w:val="24"/>
        </w:rPr>
        <w:t xml:space="preserve"> at Anganwadi Center. </w:t>
      </w:r>
    </w:p>
    <w:p w14:paraId="3BA6D41F" w14:textId="77777777" w:rsidR="00FD09CC" w:rsidRPr="00E54579" w:rsidRDefault="00FD09CC" w:rsidP="006E3850">
      <w:pPr>
        <w:numPr>
          <w:ilvl w:val="0"/>
          <w:numId w:val="3"/>
        </w:numPr>
        <w:spacing w:after="214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Visit to government school – Observation of School Lunch </w:t>
      </w:r>
      <w:proofErr w:type="spellStart"/>
      <w:r w:rsidRPr="00E54579">
        <w:rPr>
          <w:rFonts w:ascii="Arial" w:hAnsi="Arial" w:cs="Arial"/>
          <w:szCs w:val="24"/>
        </w:rPr>
        <w:t>Progrmme</w:t>
      </w:r>
      <w:proofErr w:type="spellEnd"/>
    </w:p>
    <w:p w14:paraId="3BA6D420" w14:textId="77777777" w:rsidR="006E3850" w:rsidRDefault="006E3850" w:rsidP="00066FC7">
      <w:pPr>
        <w:spacing w:after="136" w:line="276" w:lineRule="auto"/>
        <w:ind w:left="-15" w:right="29" w:firstLine="441"/>
        <w:rPr>
          <w:rFonts w:ascii="Arial" w:hAnsi="Arial" w:cs="Arial"/>
          <w:b/>
          <w:szCs w:val="24"/>
        </w:rPr>
      </w:pPr>
    </w:p>
    <w:p w14:paraId="3BA6D425" w14:textId="77777777" w:rsidR="00FD09CC" w:rsidRPr="00E54579" w:rsidRDefault="00FD09CC" w:rsidP="00A94292">
      <w:pPr>
        <w:spacing w:after="136" w:line="276" w:lineRule="auto"/>
        <w:ind w:left="0" w:right="29" w:firstLine="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 xml:space="preserve">REFERENCES </w:t>
      </w:r>
    </w:p>
    <w:p w14:paraId="3BA6D426" w14:textId="77777777" w:rsidR="00FD09CC" w:rsidRPr="00E54579" w:rsidRDefault="00FD09CC" w:rsidP="00066FC7">
      <w:pPr>
        <w:numPr>
          <w:ilvl w:val="0"/>
          <w:numId w:val="4"/>
        </w:numPr>
        <w:spacing w:after="11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Bamji MS, Krishnaswamy K, </w:t>
      </w:r>
      <w:proofErr w:type="spellStart"/>
      <w:proofErr w:type="gramStart"/>
      <w:r w:rsidRPr="00E54579">
        <w:rPr>
          <w:rFonts w:ascii="Arial" w:hAnsi="Arial" w:cs="Arial"/>
          <w:szCs w:val="24"/>
        </w:rPr>
        <w:t>BrahmamGNV</w:t>
      </w:r>
      <w:proofErr w:type="spellEnd"/>
      <w:r w:rsidRPr="00E54579">
        <w:rPr>
          <w:rFonts w:ascii="Arial" w:hAnsi="Arial" w:cs="Arial"/>
          <w:szCs w:val="24"/>
        </w:rPr>
        <w:t xml:space="preserve">  (</w:t>
      </w:r>
      <w:proofErr w:type="gramEnd"/>
      <w:r w:rsidRPr="00E54579">
        <w:rPr>
          <w:rFonts w:ascii="Arial" w:hAnsi="Arial" w:cs="Arial"/>
          <w:szCs w:val="24"/>
        </w:rPr>
        <w:t xml:space="preserve">2016). “Textbook of Human Nutrition”, 4th edition, Oxford and IBH Publishing Co. Pvt. Ltd. </w:t>
      </w:r>
    </w:p>
    <w:p w14:paraId="3BA6D427" w14:textId="77777777" w:rsidR="00FD09CC" w:rsidRPr="00E54579" w:rsidRDefault="00FD09CC" w:rsidP="00066FC7">
      <w:pPr>
        <w:numPr>
          <w:ilvl w:val="0"/>
          <w:numId w:val="4"/>
        </w:numPr>
        <w:spacing w:after="7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Dietary Guidelines for Indians – A Manual (2011</w:t>
      </w:r>
      <w:proofErr w:type="gramStart"/>
      <w:r w:rsidRPr="00E54579">
        <w:rPr>
          <w:rFonts w:ascii="Arial" w:hAnsi="Arial" w:cs="Arial"/>
          <w:szCs w:val="24"/>
        </w:rPr>
        <w:t>),  published</w:t>
      </w:r>
      <w:proofErr w:type="gramEnd"/>
      <w:r w:rsidRPr="00E54579">
        <w:rPr>
          <w:rFonts w:ascii="Arial" w:hAnsi="Arial" w:cs="Arial"/>
          <w:szCs w:val="24"/>
        </w:rPr>
        <w:t xml:space="preserve"> by NIN. </w:t>
      </w:r>
    </w:p>
    <w:p w14:paraId="3BA6D428" w14:textId="77777777" w:rsidR="00FD09CC" w:rsidRPr="00E54579" w:rsidRDefault="00FD09CC" w:rsidP="00066FC7">
      <w:pPr>
        <w:numPr>
          <w:ilvl w:val="0"/>
          <w:numId w:val="4"/>
        </w:numPr>
        <w:spacing w:after="7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Food Composition Tables, (2017, published by NIN. </w:t>
      </w:r>
    </w:p>
    <w:p w14:paraId="3BA6D429" w14:textId="77777777" w:rsidR="00FD09CC" w:rsidRPr="00E54579" w:rsidRDefault="00FD09CC" w:rsidP="00066FC7">
      <w:pPr>
        <w:numPr>
          <w:ilvl w:val="0"/>
          <w:numId w:val="4"/>
        </w:numPr>
        <w:spacing w:after="12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Prabha Bisht, Community Nutrition in India, Star Publications, Agra. </w:t>
      </w:r>
    </w:p>
    <w:p w14:paraId="3BA6D42A" w14:textId="77777777" w:rsidR="00FD09CC" w:rsidRPr="00E54579" w:rsidRDefault="00FD09CC" w:rsidP="00066FC7">
      <w:pPr>
        <w:numPr>
          <w:ilvl w:val="0"/>
          <w:numId w:val="4"/>
        </w:numPr>
        <w:spacing w:after="17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Raina U, Kashyap S, Narula V, Thomas S, </w:t>
      </w:r>
      <w:proofErr w:type="spellStart"/>
      <w:r w:rsidRPr="00E54579">
        <w:rPr>
          <w:rFonts w:ascii="Arial" w:hAnsi="Arial" w:cs="Arial"/>
          <w:szCs w:val="24"/>
        </w:rPr>
        <w:t>Suvira</w:t>
      </w:r>
      <w:proofErr w:type="spellEnd"/>
      <w:r w:rsidRPr="00E54579">
        <w:rPr>
          <w:rFonts w:ascii="Arial" w:hAnsi="Arial" w:cs="Arial"/>
          <w:szCs w:val="24"/>
        </w:rPr>
        <w:t xml:space="preserve">, Vir S, Chopra S (2010). Basic Food Preparation: A Complete Manual, Fourth Edition. Orient Black Swan Ltd. </w:t>
      </w:r>
    </w:p>
    <w:p w14:paraId="3BA6D42B" w14:textId="77777777" w:rsidR="00FD09CC" w:rsidRPr="00E54579" w:rsidRDefault="00FD09CC" w:rsidP="00066FC7">
      <w:pPr>
        <w:numPr>
          <w:ilvl w:val="0"/>
          <w:numId w:val="4"/>
        </w:numPr>
        <w:spacing w:after="11" w:line="36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RavinderChada</w:t>
      </w:r>
      <w:proofErr w:type="spellEnd"/>
      <w:r w:rsidRPr="00E54579">
        <w:rPr>
          <w:rFonts w:ascii="Arial" w:hAnsi="Arial" w:cs="Arial"/>
          <w:szCs w:val="24"/>
        </w:rPr>
        <w:t xml:space="preserve"> and </w:t>
      </w:r>
      <w:proofErr w:type="spellStart"/>
      <w:proofErr w:type="gramStart"/>
      <w:r w:rsidRPr="00E54579">
        <w:rPr>
          <w:rFonts w:ascii="Arial" w:hAnsi="Arial" w:cs="Arial"/>
          <w:szCs w:val="24"/>
        </w:rPr>
        <w:t>PulkitMathur</w:t>
      </w:r>
      <w:proofErr w:type="spellEnd"/>
      <w:r w:rsidRPr="00E54579">
        <w:rPr>
          <w:rFonts w:ascii="Arial" w:hAnsi="Arial" w:cs="Arial"/>
          <w:szCs w:val="24"/>
        </w:rPr>
        <w:t>,  (</w:t>
      </w:r>
      <w:proofErr w:type="gramEnd"/>
      <w:r w:rsidRPr="00E54579">
        <w:rPr>
          <w:rFonts w:ascii="Arial" w:hAnsi="Arial" w:cs="Arial"/>
          <w:szCs w:val="24"/>
        </w:rPr>
        <w:t>2015).  Nutrition – A Life Cycle Approach, 1</w:t>
      </w:r>
      <w:r w:rsidRPr="00E54579">
        <w:rPr>
          <w:rFonts w:ascii="Arial" w:hAnsi="Arial" w:cs="Arial"/>
          <w:szCs w:val="24"/>
          <w:vertAlign w:val="superscript"/>
        </w:rPr>
        <w:t>st</w:t>
      </w:r>
      <w:r w:rsidRPr="00E54579">
        <w:rPr>
          <w:rFonts w:ascii="Arial" w:hAnsi="Arial" w:cs="Arial"/>
          <w:szCs w:val="24"/>
        </w:rPr>
        <w:t xml:space="preserve"> edition, Orient Black Swan. </w:t>
      </w:r>
    </w:p>
    <w:p w14:paraId="3BA6D42C" w14:textId="77777777" w:rsidR="00FD09CC" w:rsidRPr="00E54579" w:rsidRDefault="00FD09CC" w:rsidP="00066FC7">
      <w:pPr>
        <w:numPr>
          <w:ilvl w:val="0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proofErr w:type="gramStart"/>
      <w:r w:rsidRPr="00E54579">
        <w:rPr>
          <w:rFonts w:ascii="Arial" w:hAnsi="Arial" w:cs="Arial"/>
          <w:szCs w:val="24"/>
        </w:rPr>
        <w:t>Sara  Abraham</w:t>
      </w:r>
      <w:proofErr w:type="gramEnd"/>
      <w:r w:rsidRPr="00E54579">
        <w:rPr>
          <w:rFonts w:ascii="Arial" w:hAnsi="Arial" w:cs="Arial"/>
          <w:szCs w:val="24"/>
        </w:rPr>
        <w:t xml:space="preserve"> (2016). Nutrition through life cycle, 1</w:t>
      </w:r>
      <w:r w:rsidRPr="00E54579">
        <w:rPr>
          <w:rFonts w:ascii="Arial" w:hAnsi="Arial" w:cs="Arial"/>
          <w:szCs w:val="24"/>
          <w:vertAlign w:val="superscript"/>
        </w:rPr>
        <w:t>st</w:t>
      </w:r>
      <w:r w:rsidRPr="00E54579">
        <w:rPr>
          <w:rFonts w:ascii="Arial" w:hAnsi="Arial" w:cs="Arial"/>
          <w:szCs w:val="24"/>
        </w:rPr>
        <w:t xml:space="preserve"> edition, New Age International      Publishers. </w:t>
      </w:r>
    </w:p>
    <w:p w14:paraId="3BA6D42D" w14:textId="77777777" w:rsidR="00FD09CC" w:rsidRPr="00E54579" w:rsidRDefault="00FD09CC" w:rsidP="00066FC7">
      <w:pPr>
        <w:numPr>
          <w:ilvl w:val="0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Srilakahsmi</w:t>
      </w:r>
      <w:proofErr w:type="spellEnd"/>
      <w:r w:rsidRPr="00E54579">
        <w:rPr>
          <w:rFonts w:ascii="Arial" w:hAnsi="Arial" w:cs="Arial"/>
          <w:szCs w:val="24"/>
        </w:rPr>
        <w:t>, B. (2018). Food Science, 7</w:t>
      </w:r>
      <w:r w:rsidRPr="00E54579">
        <w:rPr>
          <w:rFonts w:ascii="Arial" w:hAnsi="Arial" w:cs="Arial"/>
          <w:szCs w:val="24"/>
          <w:vertAlign w:val="superscript"/>
        </w:rPr>
        <w:t>th</w:t>
      </w:r>
      <w:r w:rsidRPr="00E54579">
        <w:rPr>
          <w:rFonts w:ascii="Arial" w:hAnsi="Arial" w:cs="Arial"/>
          <w:szCs w:val="24"/>
        </w:rPr>
        <w:t xml:space="preserve"> edition, New Age International (P) Ltd. </w:t>
      </w:r>
    </w:p>
    <w:p w14:paraId="3BA6D42E" w14:textId="77777777" w:rsidR="00FD09CC" w:rsidRPr="00E54579" w:rsidRDefault="00FD09CC" w:rsidP="00066FC7">
      <w:pPr>
        <w:numPr>
          <w:ilvl w:val="0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Srilakahsmi</w:t>
      </w:r>
      <w:proofErr w:type="spellEnd"/>
      <w:r w:rsidRPr="00E54579">
        <w:rPr>
          <w:rFonts w:ascii="Arial" w:hAnsi="Arial" w:cs="Arial"/>
          <w:szCs w:val="24"/>
        </w:rPr>
        <w:t>, B. (2018). Nutrition Science, 6</w:t>
      </w:r>
      <w:r w:rsidRPr="00E54579">
        <w:rPr>
          <w:rFonts w:ascii="Arial" w:hAnsi="Arial" w:cs="Arial"/>
          <w:szCs w:val="24"/>
          <w:vertAlign w:val="superscript"/>
        </w:rPr>
        <w:t>th</w:t>
      </w:r>
      <w:r w:rsidRPr="00E54579">
        <w:rPr>
          <w:rFonts w:ascii="Arial" w:hAnsi="Arial" w:cs="Arial"/>
          <w:szCs w:val="24"/>
        </w:rPr>
        <w:t xml:space="preserve"> edition, New Age International (P) Ltd. </w:t>
      </w:r>
    </w:p>
    <w:p w14:paraId="3BA6D42F" w14:textId="77777777" w:rsidR="00FD09CC" w:rsidRPr="00E54579" w:rsidRDefault="00FD09CC" w:rsidP="00066FC7">
      <w:pPr>
        <w:numPr>
          <w:ilvl w:val="0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lastRenderedPageBreak/>
        <w:t>Srilakahsmi</w:t>
      </w:r>
      <w:proofErr w:type="spellEnd"/>
      <w:r w:rsidRPr="00E54579">
        <w:rPr>
          <w:rFonts w:ascii="Arial" w:hAnsi="Arial" w:cs="Arial"/>
          <w:szCs w:val="24"/>
        </w:rPr>
        <w:t>, B. (2019). Dietetics, 8</w:t>
      </w:r>
      <w:r w:rsidRPr="00E54579">
        <w:rPr>
          <w:rFonts w:ascii="Arial" w:hAnsi="Arial" w:cs="Arial"/>
          <w:szCs w:val="24"/>
          <w:vertAlign w:val="superscript"/>
        </w:rPr>
        <w:t>th</w:t>
      </w:r>
      <w:r w:rsidRPr="00E54579">
        <w:rPr>
          <w:rFonts w:ascii="Arial" w:hAnsi="Arial" w:cs="Arial"/>
          <w:szCs w:val="24"/>
        </w:rPr>
        <w:t xml:space="preserve"> edition, New Age International (P) Ltd. </w:t>
      </w:r>
    </w:p>
    <w:p w14:paraId="3BA6D430" w14:textId="77777777" w:rsidR="00FD09CC" w:rsidRPr="00E54579" w:rsidRDefault="00FD09CC" w:rsidP="00066FC7">
      <w:pPr>
        <w:numPr>
          <w:ilvl w:val="0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Suryatapa Das (2018). Textbook of Community Nutrition” 3</w:t>
      </w:r>
      <w:r w:rsidRPr="00E54579">
        <w:rPr>
          <w:rFonts w:ascii="Arial" w:hAnsi="Arial" w:cs="Arial"/>
          <w:szCs w:val="24"/>
          <w:vertAlign w:val="superscript"/>
        </w:rPr>
        <w:t>rd</w:t>
      </w:r>
      <w:r w:rsidRPr="00E54579">
        <w:rPr>
          <w:rFonts w:ascii="Arial" w:hAnsi="Arial" w:cs="Arial"/>
          <w:szCs w:val="24"/>
        </w:rPr>
        <w:t xml:space="preserve"> edition, Academic Publishers. </w:t>
      </w:r>
    </w:p>
    <w:p w14:paraId="3BA6D431" w14:textId="77777777" w:rsidR="00FD09CC" w:rsidRPr="00E54579" w:rsidRDefault="00FD09CC" w:rsidP="00066FC7">
      <w:pPr>
        <w:numPr>
          <w:ilvl w:val="0"/>
          <w:numId w:val="4"/>
        </w:numPr>
        <w:spacing w:after="244" w:line="36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54579">
        <w:rPr>
          <w:rFonts w:ascii="Arial" w:hAnsi="Arial" w:cs="Arial"/>
          <w:szCs w:val="24"/>
        </w:rPr>
        <w:t>Swaminadhan</w:t>
      </w:r>
      <w:proofErr w:type="spellEnd"/>
      <w:r w:rsidRPr="00E54579">
        <w:rPr>
          <w:rFonts w:ascii="Arial" w:hAnsi="Arial" w:cs="Arial"/>
          <w:szCs w:val="24"/>
        </w:rPr>
        <w:t>, M. (1985). Essentials of Food and Nutrition Volume I and  II ”, 2</w:t>
      </w:r>
      <w:r w:rsidRPr="00E54579">
        <w:rPr>
          <w:rFonts w:ascii="Arial" w:hAnsi="Arial" w:cs="Arial"/>
          <w:szCs w:val="24"/>
          <w:vertAlign w:val="superscript"/>
        </w:rPr>
        <w:t>nd</w:t>
      </w:r>
      <w:r w:rsidRPr="00E54579">
        <w:rPr>
          <w:rFonts w:ascii="Arial" w:hAnsi="Arial" w:cs="Arial"/>
          <w:szCs w:val="24"/>
        </w:rPr>
        <w:t xml:space="preserve"> edition,   The Bangalore Printing and Publishing Co. Ltd., Bangalore </w:t>
      </w:r>
    </w:p>
    <w:p w14:paraId="3BA6D432" w14:textId="77777777" w:rsidR="00F35166" w:rsidRPr="00E54579" w:rsidRDefault="00C915B5" w:rsidP="00C915B5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        **               **</w:t>
      </w:r>
    </w:p>
    <w:sectPr w:rsidR="00F35166" w:rsidRPr="00E54579" w:rsidSect="0058784E">
      <w:pgSz w:w="11909" w:h="16834" w:code="9"/>
      <w:pgMar w:top="720" w:right="864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42D4"/>
    <w:multiLevelType w:val="hybridMultilevel"/>
    <w:tmpl w:val="FFFFFFFF"/>
    <w:lvl w:ilvl="0" w:tplc="DCA06842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7C48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00F030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B207B0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2BF8E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2678A0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583436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858B6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86AD40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6631CA"/>
    <w:multiLevelType w:val="hybridMultilevel"/>
    <w:tmpl w:val="FFFFFFFF"/>
    <w:lvl w:ilvl="0" w:tplc="BEFA0A12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480A72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309B2A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8EAA42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C2DFA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8E8BAA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CC8AAA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B64A26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6C4ECA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4CF2FC0"/>
    <w:multiLevelType w:val="hybridMultilevel"/>
    <w:tmpl w:val="FFFFFFFF"/>
    <w:lvl w:ilvl="0" w:tplc="468CE16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84CC76">
      <w:start w:val="1"/>
      <w:numFmt w:val="bullet"/>
      <w:lvlText w:val="➢"/>
      <w:lvlJc w:val="left"/>
      <w:pPr>
        <w:ind w:left="22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EA1256">
      <w:start w:val="1"/>
      <w:numFmt w:val="bullet"/>
      <w:lvlText w:val="▪"/>
      <w:lvlJc w:val="left"/>
      <w:pPr>
        <w:ind w:left="29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B67472">
      <w:start w:val="1"/>
      <w:numFmt w:val="bullet"/>
      <w:lvlText w:val="•"/>
      <w:lvlJc w:val="left"/>
      <w:pPr>
        <w:ind w:left="36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7C0512">
      <w:start w:val="1"/>
      <w:numFmt w:val="bullet"/>
      <w:lvlText w:val="o"/>
      <w:lvlJc w:val="left"/>
      <w:pPr>
        <w:ind w:left="43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A438A2">
      <w:start w:val="1"/>
      <w:numFmt w:val="bullet"/>
      <w:lvlText w:val="▪"/>
      <w:lvlJc w:val="left"/>
      <w:pPr>
        <w:ind w:left="50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D8FB0C">
      <w:start w:val="1"/>
      <w:numFmt w:val="bullet"/>
      <w:lvlText w:val="•"/>
      <w:lvlJc w:val="left"/>
      <w:pPr>
        <w:ind w:left="58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F009FE">
      <w:start w:val="1"/>
      <w:numFmt w:val="bullet"/>
      <w:lvlText w:val="o"/>
      <w:lvlJc w:val="left"/>
      <w:pPr>
        <w:ind w:left="65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223172">
      <w:start w:val="1"/>
      <w:numFmt w:val="bullet"/>
      <w:lvlText w:val="▪"/>
      <w:lvlJc w:val="left"/>
      <w:pPr>
        <w:ind w:left="72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A6D047D"/>
    <w:multiLevelType w:val="hybridMultilevel"/>
    <w:tmpl w:val="FFFFFFFF"/>
    <w:lvl w:ilvl="0" w:tplc="DD9412B6">
      <w:start w:val="1"/>
      <w:numFmt w:val="upperLetter"/>
      <w:lvlText w:val="%1)"/>
      <w:lvlJc w:val="left"/>
      <w:pPr>
        <w:ind w:left="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F2544E">
      <w:start w:val="1"/>
      <w:numFmt w:val="bullet"/>
      <w:lvlText w:val="●"/>
      <w:lvlJc w:val="left"/>
      <w:pPr>
        <w:ind w:left="1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CA8BF8">
      <w:start w:val="1"/>
      <w:numFmt w:val="bullet"/>
      <w:lvlText w:val="▪"/>
      <w:lvlJc w:val="left"/>
      <w:pPr>
        <w:ind w:left="19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92A830">
      <w:start w:val="1"/>
      <w:numFmt w:val="bullet"/>
      <w:lvlText w:val="•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B46CF2">
      <w:start w:val="1"/>
      <w:numFmt w:val="bullet"/>
      <w:lvlText w:val="o"/>
      <w:lvlJc w:val="left"/>
      <w:pPr>
        <w:ind w:left="3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0A306C">
      <w:start w:val="1"/>
      <w:numFmt w:val="bullet"/>
      <w:lvlText w:val="▪"/>
      <w:lvlJc w:val="left"/>
      <w:pPr>
        <w:ind w:left="4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BAE4D2">
      <w:start w:val="1"/>
      <w:numFmt w:val="bullet"/>
      <w:lvlText w:val="•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F45894">
      <w:start w:val="1"/>
      <w:numFmt w:val="bullet"/>
      <w:lvlText w:val="o"/>
      <w:lvlJc w:val="left"/>
      <w:pPr>
        <w:ind w:left="5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EF56C">
      <w:start w:val="1"/>
      <w:numFmt w:val="bullet"/>
      <w:lvlText w:val="▪"/>
      <w:lvlJc w:val="left"/>
      <w:pPr>
        <w:ind w:left="6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26984329">
    <w:abstractNumId w:val="3"/>
  </w:num>
  <w:num w:numId="2" w16cid:durableId="899248617">
    <w:abstractNumId w:val="2"/>
  </w:num>
  <w:num w:numId="3" w16cid:durableId="1467316048">
    <w:abstractNumId w:val="1"/>
  </w:num>
  <w:num w:numId="4" w16cid:durableId="971981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9CC"/>
    <w:rsid w:val="00066FC7"/>
    <w:rsid w:val="002457D4"/>
    <w:rsid w:val="002765AB"/>
    <w:rsid w:val="0058784E"/>
    <w:rsid w:val="005A33A0"/>
    <w:rsid w:val="0065590C"/>
    <w:rsid w:val="006D5AB1"/>
    <w:rsid w:val="006E3850"/>
    <w:rsid w:val="00756732"/>
    <w:rsid w:val="009C766A"/>
    <w:rsid w:val="00A94292"/>
    <w:rsid w:val="00B21CA8"/>
    <w:rsid w:val="00C915B5"/>
    <w:rsid w:val="00E54579"/>
    <w:rsid w:val="00F35166"/>
    <w:rsid w:val="00FD09CC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6D3DE"/>
  <w15:docId w15:val="{220C83A3-EE9C-4B2B-8FCB-F0D43CD9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9CC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579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5A33A0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5A33A0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7C1D1-5137-4657-B983-7E21495B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13</cp:revision>
  <cp:lastPrinted>2024-02-02T06:02:00Z</cp:lastPrinted>
  <dcterms:created xsi:type="dcterms:W3CDTF">2021-10-05T06:25:00Z</dcterms:created>
  <dcterms:modified xsi:type="dcterms:W3CDTF">2024-02-13T06:23:00Z</dcterms:modified>
</cp:coreProperties>
</file>