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FA28" w14:textId="77777777" w:rsidR="009B7523" w:rsidRPr="00CF5E3C" w:rsidRDefault="00CD3560" w:rsidP="00CF5E3C">
      <w:pPr>
        <w:ind w:firstLineChars="50" w:firstLine="120"/>
        <w:rPr>
          <w:rFonts w:ascii="Arial" w:hAnsi="Arial" w:cs="Arial"/>
        </w:rPr>
      </w:pPr>
      <w:r w:rsidRPr="00CF5E3C">
        <w:rPr>
          <w:rFonts w:ascii="Arial" w:hAnsi="Arial" w:cs="Arial"/>
        </w:rPr>
        <w:t>ST.JOSEPH’S COLLEGE FOR WOMEN (AUTONOMOUS) VISAKHAPATNAM</w:t>
      </w:r>
    </w:p>
    <w:p w14:paraId="3BC387C1" w14:textId="2F6C5C94" w:rsidR="009B7523" w:rsidRPr="00CF5E3C" w:rsidRDefault="00CD3560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IV SEMESTER</w:t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  <w:b/>
        </w:rPr>
        <w:t>COMMERCE</w:t>
      </w:r>
      <w:r w:rsidRPr="00CF5E3C">
        <w:rPr>
          <w:rFonts w:ascii="Arial" w:hAnsi="Arial" w:cs="Arial"/>
          <w:b/>
        </w:rPr>
        <w:tab/>
      </w:r>
      <w:r w:rsidRPr="00CF5E3C">
        <w:rPr>
          <w:rFonts w:ascii="Arial" w:hAnsi="Arial" w:cs="Arial"/>
        </w:rPr>
        <w:tab/>
      </w:r>
      <w:r w:rsidR="00CF5E3C">
        <w:rPr>
          <w:rFonts w:ascii="Arial" w:hAnsi="Arial" w:cs="Arial"/>
        </w:rPr>
        <w:t xml:space="preserve">       </w:t>
      </w:r>
      <w:r w:rsidRPr="00CF5E3C">
        <w:rPr>
          <w:rFonts w:ascii="Arial" w:hAnsi="Arial" w:cs="Arial"/>
        </w:rPr>
        <w:t xml:space="preserve">    </w:t>
      </w:r>
      <w:r w:rsidR="00CF5E3C">
        <w:rPr>
          <w:rFonts w:ascii="Arial" w:hAnsi="Arial" w:cs="Arial"/>
        </w:rPr>
        <w:t xml:space="preserve">            </w:t>
      </w:r>
      <w:r w:rsidR="00CF5E3C" w:rsidRPr="00CF5E3C">
        <w:rPr>
          <w:rFonts w:ascii="Arial" w:hAnsi="Arial" w:cs="Arial"/>
        </w:rPr>
        <w:t>TIME:</w:t>
      </w:r>
      <w:r w:rsidR="005D530E">
        <w:rPr>
          <w:rFonts w:ascii="Arial" w:hAnsi="Arial" w:cs="Arial"/>
        </w:rPr>
        <w:t>5</w:t>
      </w:r>
      <w:r w:rsidR="00CF5E3C" w:rsidRPr="00CF5E3C">
        <w:rPr>
          <w:rFonts w:ascii="Arial" w:hAnsi="Arial" w:cs="Arial"/>
        </w:rPr>
        <w:t>HRS/WEEK</w:t>
      </w:r>
    </w:p>
    <w:p w14:paraId="573BCBEF" w14:textId="77777777" w:rsidR="009B7523" w:rsidRPr="00CF5E3C" w:rsidRDefault="00CF5E3C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COM 4203</w:t>
      </w:r>
      <w:r w:rsidRPr="00CF5E3C">
        <w:rPr>
          <w:rFonts w:ascii="Arial" w:hAnsi="Arial" w:cs="Arial"/>
          <w:b/>
        </w:rPr>
        <w:t xml:space="preserve"> </w:t>
      </w:r>
      <w:r w:rsidRPr="00CF5E3C">
        <w:rPr>
          <w:rFonts w:ascii="Arial" w:hAnsi="Arial" w:cs="Arial"/>
        </w:rPr>
        <w:t>(4)</w:t>
      </w:r>
      <w:r>
        <w:rPr>
          <w:rFonts w:ascii="Arial" w:hAnsi="Arial" w:cs="Arial"/>
          <w:b/>
        </w:rPr>
        <w:t xml:space="preserve">                               </w:t>
      </w:r>
      <w:r w:rsidR="00CD3560" w:rsidRPr="00CF5E3C">
        <w:rPr>
          <w:rFonts w:ascii="Arial" w:hAnsi="Arial" w:cs="Arial"/>
          <w:b/>
        </w:rPr>
        <w:t>INCOME TAX</w:t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  <w:t xml:space="preserve">   </w:t>
      </w:r>
      <w:r w:rsidRPr="00CF5E3C">
        <w:rPr>
          <w:rFonts w:ascii="Arial" w:hAnsi="Arial" w:cs="Arial"/>
        </w:rPr>
        <w:t>MAX.MARKS:100</w:t>
      </w:r>
    </w:p>
    <w:p w14:paraId="2C0B6671" w14:textId="77777777" w:rsidR="009B7523" w:rsidRPr="00CF5E3C" w:rsidRDefault="00CD3560" w:rsidP="00CF5E3C">
      <w:pPr>
        <w:rPr>
          <w:rFonts w:ascii="Arial" w:hAnsi="Arial" w:cs="Arial"/>
          <w:b/>
          <w:lang w:val="fr-FR"/>
        </w:rPr>
      </w:pPr>
      <w:proofErr w:type="spellStart"/>
      <w:r w:rsidRPr="00CF5E3C">
        <w:rPr>
          <w:rFonts w:ascii="Arial" w:hAnsi="Arial" w:cs="Arial"/>
          <w:lang w:val="fr-FR"/>
        </w:rPr>
        <w:t>w.e.f</w:t>
      </w:r>
      <w:proofErr w:type="spellEnd"/>
      <w:r w:rsidRPr="00CF5E3C">
        <w:rPr>
          <w:rFonts w:ascii="Arial" w:hAnsi="Arial" w:cs="Arial"/>
          <w:lang w:val="fr-FR"/>
        </w:rPr>
        <w:t>. 2020 – 2023(“20AH”)</w:t>
      </w:r>
      <w:r w:rsidR="00CF5E3C" w:rsidRPr="00CF5E3C">
        <w:rPr>
          <w:rFonts w:ascii="Arial" w:hAnsi="Arial" w:cs="Arial"/>
          <w:lang w:val="fr-FR"/>
        </w:rPr>
        <w:t xml:space="preserve">          </w:t>
      </w:r>
      <w:r w:rsidR="00CF5E3C" w:rsidRPr="00CF5E3C">
        <w:rPr>
          <w:rFonts w:ascii="Arial" w:hAnsi="Arial" w:cs="Arial"/>
          <w:b/>
          <w:lang w:val="fr-FR"/>
        </w:rPr>
        <w:t xml:space="preserve"> </w:t>
      </w:r>
      <w:r w:rsidRPr="00CF5E3C">
        <w:rPr>
          <w:rFonts w:ascii="Arial" w:hAnsi="Arial" w:cs="Arial"/>
          <w:b/>
          <w:lang w:val="fr-FR"/>
        </w:rPr>
        <w:t>SYLLABUS</w:t>
      </w:r>
    </w:p>
    <w:p w14:paraId="4C65D5FD" w14:textId="77777777" w:rsidR="009B7523" w:rsidRPr="00CF5E3C" w:rsidRDefault="00CD3560">
      <w:pPr>
        <w:rPr>
          <w:rFonts w:ascii="Arial" w:hAnsi="Arial" w:cs="Arial"/>
          <w:b/>
          <w:lang w:val="fr-FR"/>
        </w:rPr>
      </w:pPr>
      <w:r w:rsidRPr="00CF5E3C">
        <w:rPr>
          <w:rFonts w:ascii="Arial" w:hAnsi="Arial" w:cs="Arial"/>
          <w:lang w:val="fr-FR"/>
        </w:rPr>
        <w:tab/>
      </w:r>
      <w:r w:rsidRPr="00CF5E3C">
        <w:rPr>
          <w:rFonts w:ascii="Arial" w:hAnsi="Arial" w:cs="Arial"/>
          <w:lang w:val="fr-FR"/>
        </w:rPr>
        <w:tab/>
      </w:r>
      <w:r w:rsidRPr="00CF5E3C">
        <w:rPr>
          <w:rFonts w:ascii="Arial" w:hAnsi="Arial" w:cs="Arial"/>
          <w:lang w:val="fr-FR"/>
        </w:rPr>
        <w:tab/>
      </w:r>
      <w:r w:rsidRPr="00CF5E3C">
        <w:rPr>
          <w:rFonts w:ascii="Arial" w:hAnsi="Arial" w:cs="Arial"/>
          <w:lang w:val="fr-FR"/>
        </w:rPr>
        <w:tab/>
      </w:r>
      <w:r w:rsidRPr="00CF5E3C">
        <w:rPr>
          <w:rFonts w:ascii="Arial" w:hAnsi="Arial" w:cs="Arial"/>
          <w:lang w:val="fr-FR"/>
        </w:rPr>
        <w:tab/>
      </w:r>
      <w:r w:rsidRPr="00CF5E3C">
        <w:rPr>
          <w:rFonts w:ascii="Arial" w:hAnsi="Arial" w:cs="Arial"/>
          <w:lang w:val="fr-FR"/>
        </w:rPr>
        <w:tab/>
      </w:r>
    </w:p>
    <w:p w14:paraId="79CF3C0C" w14:textId="77777777" w:rsidR="009B7523" w:rsidRPr="00CF5E3C" w:rsidRDefault="009B7523">
      <w:pPr>
        <w:rPr>
          <w:rFonts w:ascii="Arial" w:hAnsi="Arial" w:cs="Arial"/>
          <w:lang w:val="fr-FR"/>
        </w:rPr>
      </w:pPr>
    </w:p>
    <w:p w14:paraId="1E3FA334" w14:textId="77777777" w:rsidR="009B7523" w:rsidRPr="00CF5E3C" w:rsidRDefault="00CD3560" w:rsidP="00CF5E3C">
      <w:pPr>
        <w:spacing w:line="20" w:lineRule="atLeast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OBJECTIVES:</w:t>
      </w:r>
      <w:r w:rsidRPr="00CF5E3C">
        <w:rPr>
          <w:rFonts w:ascii="Arial" w:hAnsi="Arial" w:cs="Arial"/>
        </w:rPr>
        <w:t xml:space="preserve"> The students will be enabled to</w:t>
      </w:r>
    </w:p>
    <w:p w14:paraId="0A64CBB3" w14:textId="77777777"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Know the concept of Income Tax Act 1961 and also different tax concepts. </w:t>
      </w:r>
    </w:p>
    <w:p w14:paraId="57E74248" w14:textId="77777777"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>Understand the relevance and importance of income tax in real life.</w:t>
      </w:r>
    </w:p>
    <w:p w14:paraId="5DE69D18" w14:textId="77777777"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Apply the tax laws to certain simple situations like helping working women with income tax calculations. </w:t>
      </w:r>
    </w:p>
    <w:p w14:paraId="732592DC" w14:textId="77777777" w:rsidR="009B7523" w:rsidRPr="00CF5E3C" w:rsidRDefault="009B7523" w:rsidP="00CF5E3C">
      <w:pPr>
        <w:tabs>
          <w:tab w:val="left" w:pos="2520"/>
        </w:tabs>
        <w:spacing w:line="20" w:lineRule="atLeast"/>
        <w:rPr>
          <w:rFonts w:ascii="Arial" w:hAnsi="Arial" w:cs="Arial"/>
          <w:b/>
          <w:bCs/>
        </w:rPr>
      </w:pPr>
    </w:p>
    <w:p w14:paraId="037FE668" w14:textId="77777777" w:rsidR="009B7523" w:rsidRPr="00CF5E3C" w:rsidRDefault="00CD3560" w:rsidP="00CF5E3C">
      <w:pPr>
        <w:tabs>
          <w:tab w:val="left" w:pos="2520"/>
        </w:tabs>
        <w:spacing w:line="20" w:lineRule="atLeast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LEARNING OUTCOMES:</w:t>
      </w:r>
    </w:p>
    <w:p w14:paraId="5CB6C739" w14:textId="77777777" w:rsidR="009B7523" w:rsidRPr="00CF5E3C" w:rsidRDefault="00CD3560" w:rsidP="00CF5E3C">
      <w:pPr>
        <w:tabs>
          <w:tab w:val="left" w:pos="2520"/>
        </w:tabs>
        <w:spacing w:line="20" w:lineRule="atLeast"/>
        <w:ind w:firstLineChars="250" w:firstLine="600"/>
        <w:rPr>
          <w:rFonts w:ascii="Arial" w:hAnsi="Arial" w:cs="Arial"/>
        </w:rPr>
      </w:pPr>
      <w:r w:rsidRPr="00CF5E3C">
        <w:rPr>
          <w:rFonts w:ascii="Arial" w:hAnsi="Arial" w:cs="Arial"/>
        </w:rPr>
        <w:t>At the end of the course, the students will able to</w:t>
      </w:r>
    </w:p>
    <w:p w14:paraId="6B05AC52" w14:textId="77777777" w:rsidR="009B7523" w:rsidRPr="00CF5E3C" w:rsidRDefault="00CD3560" w:rsidP="00CF5E3C">
      <w:pPr>
        <w:tabs>
          <w:tab w:val="left" w:pos="2520"/>
        </w:tabs>
        <w:spacing w:line="20" w:lineRule="atLeast"/>
        <w:ind w:left="54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CO1:</w:t>
      </w:r>
      <w:r w:rsidR="00CF5E3C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 xml:space="preserve">Acquire </w:t>
      </w:r>
      <w:r w:rsidRPr="00CF5E3C">
        <w:rPr>
          <w:rFonts w:ascii="Arial" w:hAnsi="Arial" w:cs="Arial"/>
        </w:rPr>
        <w:t>the complete knowledge of the tax evasion, tax avoidance and tax planning</w:t>
      </w:r>
      <w:r w:rsidR="00CF5E3C">
        <w:rPr>
          <w:rFonts w:ascii="Arial" w:hAnsi="Arial" w:cs="Arial"/>
        </w:rPr>
        <w:t>.</w:t>
      </w:r>
    </w:p>
    <w:p w14:paraId="53B0C517" w14:textId="77777777" w:rsidR="009B7523" w:rsidRPr="00CF5E3C" w:rsidRDefault="00CD3560" w:rsidP="00CF5E3C">
      <w:pPr>
        <w:spacing w:line="20" w:lineRule="atLeast"/>
        <w:ind w:left="540" w:right="107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CO2:</w:t>
      </w:r>
      <w:r w:rsidR="00CF5E3C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>Understand</w:t>
      </w:r>
      <w:r w:rsidRPr="00CF5E3C">
        <w:rPr>
          <w:rFonts w:ascii="Arial" w:hAnsi="Arial" w:cs="Arial"/>
        </w:rPr>
        <w:t xml:space="preserve"> the provisions and compute income tax for various sources</w:t>
      </w:r>
    </w:p>
    <w:p w14:paraId="3F85F493" w14:textId="77777777" w:rsidR="009B7523" w:rsidRPr="00CF5E3C" w:rsidRDefault="00CD3560" w:rsidP="00CF5E3C">
      <w:pPr>
        <w:spacing w:line="20" w:lineRule="atLeast"/>
        <w:ind w:left="540" w:right="107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CO3:</w:t>
      </w:r>
      <w:r w:rsidR="00CF5E3C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 xml:space="preserve">Grasp </w:t>
      </w:r>
      <w:r w:rsidRPr="00CF5E3C">
        <w:rPr>
          <w:rFonts w:ascii="Arial" w:hAnsi="Arial" w:cs="Arial"/>
        </w:rPr>
        <w:t>amendments made from time to time in finance act</w:t>
      </w:r>
    </w:p>
    <w:p w14:paraId="1104707D" w14:textId="77777777" w:rsidR="009B7523" w:rsidRPr="00CF5E3C" w:rsidRDefault="00CD3560" w:rsidP="00CF5E3C">
      <w:pPr>
        <w:spacing w:line="20" w:lineRule="atLeast"/>
        <w:ind w:left="540" w:right="106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CO4:</w:t>
      </w:r>
      <w:r w:rsidR="00CF5E3C">
        <w:rPr>
          <w:rFonts w:ascii="Arial" w:hAnsi="Arial" w:cs="Arial"/>
          <w:b/>
          <w:bCs/>
        </w:rPr>
        <w:t xml:space="preserve"> </w:t>
      </w:r>
      <w:r w:rsidR="00CF5E3C" w:rsidRPr="00CF5E3C">
        <w:rPr>
          <w:rFonts w:ascii="Arial" w:hAnsi="Arial" w:cs="Arial"/>
        </w:rPr>
        <w:t>Compute</w:t>
      </w:r>
      <w:r w:rsidRPr="00CF5E3C">
        <w:rPr>
          <w:rFonts w:ascii="Arial" w:hAnsi="Arial" w:cs="Arial"/>
        </w:rPr>
        <w:t xml:space="preserve"> total income and define tax complicacies and structure</w:t>
      </w:r>
    </w:p>
    <w:p w14:paraId="725C3104" w14:textId="77777777" w:rsidR="009B7523" w:rsidRPr="00CF5E3C" w:rsidRDefault="00CD3560" w:rsidP="00CF5E3C">
      <w:pPr>
        <w:spacing w:line="20" w:lineRule="atLeast"/>
        <w:ind w:left="540" w:right="104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CO5:</w:t>
      </w:r>
      <w:r w:rsidR="00CF5E3C">
        <w:rPr>
          <w:rFonts w:ascii="Arial" w:hAnsi="Arial" w:cs="Arial"/>
        </w:rPr>
        <w:t xml:space="preserve"> </w:t>
      </w:r>
      <w:r w:rsidR="00CF5E3C" w:rsidRPr="00CF5E3C">
        <w:rPr>
          <w:rFonts w:ascii="Arial" w:hAnsi="Arial" w:cs="Arial"/>
        </w:rPr>
        <w:t>Post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review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and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learning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students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would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be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able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to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gain</w:t>
      </w:r>
      <w:r w:rsidR="00CF5E3C">
        <w:rPr>
          <w:rFonts w:ascii="Arial" w:hAnsi="Arial" w:cs="Arial"/>
        </w:rPr>
        <w:t xml:space="preserve"> </w:t>
      </w:r>
      <w:proofErr w:type="spellStart"/>
      <w:r w:rsidRPr="00CF5E3C">
        <w:rPr>
          <w:rFonts w:ascii="Arial" w:hAnsi="Arial" w:cs="Arial"/>
        </w:rPr>
        <w:t>in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sight</w:t>
      </w:r>
      <w:proofErr w:type="spellEnd"/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into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Tax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Administration,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understand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roles and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responsibilities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of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Tax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Authorities.</w:t>
      </w:r>
    </w:p>
    <w:p w14:paraId="55D15CD7" w14:textId="77777777" w:rsidR="009B7523" w:rsidRPr="00CF5E3C" w:rsidRDefault="009B7523" w:rsidP="00CF5E3C">
      <w:pPr>
        <w:spacing w:line="20" w:lineRule="atLeast"/>
        <w:ind w:left="540" w:right="104"/>
        <w:rPr>
          <w:rFonts w:ascii="Arial" w:hAnsi="Arial" w:cs="Arial"/>
        </w:rPr>
      </w:pPr>
    </w:p>
    <w:p w14:paraId="5BE37DA5" w14:textId="77777777" w:rsidR="009B7523" w:rsidRPr="00CF5E3C" w:rsidRDefault="00CD3560" w:rsidP="00CF5E3C">
      <w:pPr>
        <w:spacing w:line="20" w:lineRule="atLeast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COURSE:</w:t>
      </w:r>
    </w:p>
    <w:p w14:paraId="4157FF1A" w14:textId="77777777" w:rsidR="009B7523" w:rsidRPr="00CF5E3C" w:rsidRDefault="009B7523" w:rsidP="00CF5E3C">
      <w:pPr>
        <w:spacing w:line="20" w:lineRule="atLeast"/>
        <w:jc w:val="both"/>
        <w:rPr>
          <w:rFonts w:ascii="Arial" w:hAnsi="Arial" w:cs="Arial"/>
          <w:b/>
          <w:bCs/>
        </w:rPr>
      </w:pPr>
    </w:p>
    <w:p w14:paraId="67E27251" w14:textId="77777777" w:rsidR="009B7523" w:rsidRPr="00CF5E3C" w:rsidRDefault="00CF5E3C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 xml:space="preserve">UNIT-I: INTRODUCTION: </w:t>
      </w:r>
      <w:r w:rsidR="00CD3560" w:rsidRPr="00CF5E3C">
        <w:rPr>
          <w:rFonts w:ascii="Arial" w:hAnsi="Arial" w:cs="Arial"/>
        </w:rPr>
        <w:t xml:space="preserve">Income Tax Act-1961 - Basic Concepts: Income, Person, </w:t>
      </w:r>
      <w:proofErr w:type="spellStart"/>
      <w:r w:rsidR="00CD3560" w:rsidRPr="00CF5E3C">
        <w:rPr>
          <w:rFonts w:ascii="Arial" w:hAnsi="Arial" w:cs="Arial"/>
        </w:rPr>
        <w:t>Assessee</w:t>
      </w:r>
      <w:proofErr w:type="spellEnd"/>
      <w:r w:rsidR="00CD3560" w:rsidRPr="00CF5E3C">
        <w:rPr>
          <w:rFonts w:ascii="Arial" w:hAnsi="Arial" w:cs="Arial"/>
        </w:rPr>
        <w:t xml:space="preserve"> - Assessment Year, Previous Year, Rates of Tax, Agricultural Income,</w:t>
      </w:r>
      <w:r>
        <w:rPr>
          <w:rFonts w:ascii="Arial" w:hAnsi="Arial" w:cs="Arial"/>
        </w:rPr>
        <w:t xml:space="preserve"> </w:t>
      </w:r>
      <w:r w:rsidR="00CD3560" w:rsidRPr="00CF5E3C">
        <w:rPr>
          <w:rFonts w:ascii="Arial" w:hAnsi="Arial" w:cs="Arial"/>
        </w:rPr>
        <w:t>Residential</w:t>
      </w:r>
      <w:r>
        <w:rPr>
          <w:rFonts w:ascii="Arial" w:hAnsi="Arial" w:cs="Arial"/>
        </w:rPr>
        <w:t xml:space="preserve"> </w:t>
      </w:r>
      <w:r w:rsidR="00CD3560" w:rsidRPr="00CF5E3C">
        <w:rPr>
          <w:rFonts w:ascii="Arial" w:hAnsi="Arial" w:cs="Arial"/>
        </w:rPr>
        <w:t>Status</w:t>
      </w:r>
      <w:r>
        <w:rPr>
          <w:rFonts w:ascii="Arial" w:hAnsi="Arial" w:cs="Arial"/>
        </w:rPr>
        <w:t xml:space="preserve"> </w:t>
      </w:r>
      <w:r w:rsidR="00CD3560" w:rsidRPr="00CF5E3C">
        <w:rPr>
          <w:rFonts w:ascii="Arial" w:hAnsi="Arial" w:cs="Arial"/>
        </w:rPr>
        <w:t>of Individual -Incidence of Tax – IncomesExempt from Tax (theory only).</w:t>
      </w:r>
    </w:p>
    <w:p w14:paraId="75488083" w14:textId="77777777"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14:paraId="797721CA" w14:textId="77777777" w:rsidR="009B7523" w:rsidRPr="00CF5E3C" w:rsidRDefault="00CF5E3C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 xml:space="preserve">UNIT-II: INCOME FROM SALARIES: </w:t>
      </w:r>
      <w:r w:rsidR="00CD3560" w:rsidRPr="00CF5E3C">
        <w:rPr>
          <w:rFonts w:ascii="Arial" w:hAnsi="Arial" w:cs="Arial"/>
        </w:rPr>
        <w:t>Basis of Charge, Tax Treatment of Different Types of Salaries Allowances, Perquisites, Profits in Lieu of Salary, Deductions from Salary Income, Computation of Salary Income (including problems).</w:t>
      </w:r>
    </w:p>
    <w:p w14:paraId="6A583A7E" w14:textId="77777777"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14:paraId="55C8D435" w14:textId="77777777" w:rsidR="009B7523" w:rsidRPr="00CF5E3C" w:rsidRDefault="00CF5E3C" w:rsidP="00CF5E3C">
      <w:pPr>
        <w:spacing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UNIT-III</w:t>
      </w:r>
      <w:r w:rsidRPr="00CF5E3C">
        <w:rPr>
          <w:rFonts w:ascii="Arial" w:hAnsi="Arial" w:cs="Arial"/>
          <w:b/>
        </w:rPr>
        <w:t>: INCOME FROM HOUSE PROPERTY AND PROFITS AND GAINS FROM BUSINESS:</w:t>
      </w:r>
      <w:r w:rsidR="00CD3560" w:rsidRPr="00CF5E3C">
        <w:rPr>
          <w:rFonts w:ascii="Arial" w:hAnsi="Arial" w:cs="Arial"/>
          <w:b/>
        </w:rPr>
        <w:t xml:space="preserve"> </w:t>
      </w:r>
      <w:r w:rsidR="00CD3560" w:rsidRPr="00CF5E3C">
        <w:rPr>
          <w:rFonts w:ascii="Arial" w:hAnsi="Arial" w:cs="Arial"/>
        </w:rPr>
        <w:t>Annual Value, Let-out/Self Occupied/Deemed to be Let-out house -Deductions from Annual Value - Computation of Income from House Property</w:t>
      </w:r>
      <w:r>
        <w:rPr>
          <w:rFonts w:ascii="Arial" w:hAnsi="Arial" w:cs="Arial"/>
        </w:rPr>
        <w:t xml:space="preserve"> </w:t>
      </w:r>
      <w:r w:rsidR="00CD3560" w:rsidRPr="00CF5E3C">
        <w:rPr>
          <w:rFonts w:ascii="Arial" w:hAnsi="Arial" w:cs="Arial"/>
        </w:rPr>
        <w:t>Definition of Business and Profession – Procedure for Computation of Income from Business</w:t>
      </w:r>
      <w:r>
        <w:rPr>
          <w:rFonts w:ascii="Arial" w:hAnsi="Arial" w:cs="Arial"/>
        </w:rPr>
        <w:t>-</w:t>
      </w:r>
      <w:r w:rsidR="00CD3560" w:rsidRPr="00CF5E3C">
        <w:rPr>
          <w:rFonts w:ascii="Arial" w:hAnsi="Arial" w:cs="Arial"/>
        </w:rPr>
        <w:t>Revenue and Capital Nature of Incomes and Expenses – Allowable Expenses – Expenses Expressly Disallowed – Computation (including</w:t>
      </w:r>
      <w:r>
        <w:rPr>
          <w:rFonts w:ascii="Arial" w:hAnsi="Arial" w:cs="Arial"/>
        </w:rPr>
        <w:t xml:space="preserve"> </w:t>
      </w:r>
      <w:r w:rsidR="00CD3560" w:rsidRPr="00CF5E3C">
        <w:rPr>
          <w:rFonts w:ascii="Arial" w:hAnsi="Arial" w:cs="Arial"/>
        </w:rPr>
        <w:t>problems).</w:t>
      </w:r>
    </w:p>
    <w:p w14:paraId="1481C654" w14:textId="77777777"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14:paraId="51A24C85" w14:textId="77777777" w:rsidR="009B7523" w:rsidRPr="00CF5E3C" w:rsidRDefault="00CF5E3C" w:rsidP="00CF5E3C">
      <w:pPr>
        <w:spacing w:line="20" w:lineRule="atLeast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UNIT-IV: INCOME FROM CAPITAL GAINS - INCOME FROM OTHER SOURCES:</w:t>
      </w:r>
      <w:r w:rsidR="00CD3560" w:rsidRPr="00CF5E3C">
        <w:rPr>
          <w:rFonts w:ascii="Arial" w:hAnsi="Arial" w:cs="Arial"/>
          <w:b/>
        </w:rPr>
        <w:t xml:space="preserve"> </w:t>
      </w:r>
      <w:r w:rsidR="00CD3560" w:rsidRPr="00CF5E3C">
        <w:rPr>
          <w:rFonts w:ascii="Arial" w:hAnsi="Arial" w:cs="Arial"/>
        </w:rPr>
        <w:t>Meaning of Capital Asset – Types – Procedure for Computation of Long-term and Short-term Capital Gains/LossesMeaning of Other Sources - General Incomes – Specific Incomes – Computation (including problems).</w:t>
      </w:r>
    </w:p>
    <w:p w14:paraId="5A5E7982" w14:textId="77777777"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14:paraId="75685F58" w14:textId="77777777" w:rsidR="009B7523" w:rsidRPr="00CF5E3C" w:rsidRDefault="00CF5E3C" w:rsidP="00CF5E3C">
      <w:pPr>
        <w:pStyle w:val="Heading1"/>
        <w:spacing w:line="20" w:lineRule="atLeast"/>
        <w:ind w:left="0"/>
        <w:jc w:val="both"/>
        <w:rPr>
          <w:rFonts w:ascii="Arial" w:hAnsi="Arial" w:cs="Arial"/>
          <w:b w:val="0"/>
          <w:bCs w:val="0"/>
          <w:u w:val="none"/>
        </w:rPr>
      </w:pPr>
      <w:r w:rsidRPr="00CF5E3C">
        <w:rPr>
          <w:rFonts w:ascii="Arial" w:hAnsi="Arial" w:cs="Arial"/>
          <w:u w:val="none"/>
        </w:rPr>
        <w:t>UNIT-V: COMPUTATION OF TOTAL INCOME OF AN INDIVIDUAL:</w:t>
      </w:r>
      <w:r w:rsidRPr="00CF5E3C">
        <w:rPr>
          <w:rFonts w:ascii="Arial" w:hAnsi="Arial" w:cs="Arial"/>
          <w:b w:val="0"/>
          <w:bCs w:val="0"/>
          <w:u w:val="none"/>
        </w:rPr>
        <w:t xml:space="preserve"> </w:t>
      </w:r>
      <w:r w:rsidR="00CD3560" w:rsidRPr="00CF5E3C">
        <w:rPr>
          <w:rFonts w:ascii="Arial" w:hAnsi="Arial" w:cs="Arial"/>
          <w:b w:val="0"/>
          <w:bCs w:val="0"/>
          <w:u w:val="none"/>
        </w:rPr>
        <w:t>Deductions under Section 80 - Computation of</w:t>
      </w:r>
      <w:r>
        <w:rPr>
          <w:rFonts w:ascii="Arial" w:hAnsi="Arial" w:cs="Arial"/>
          <w:b w:val="0"/>
          <w:bCs w:val="0"/>
          <w:u w:val="none"/>
        </w:rPr>
        <w:t xml:space="preserve"> Total Income (Simple problems).</w:t>
      </w:r>
      <w:r w:rsidR="00CD3560" w:rsidRPr="00CF5E3C">
        <w:rPr>
          <w:rFonts w:ascii="Arial" w:hAnsi="Arial" w:cs="Arial"/>
          <w:b w:val="0"/>
          <w:bCs w:val="0"/>
          <w:u w:val="none"/>
        </w:rPr>
        <w:t xml:space="preserve">                   </w:t>
      </w:r>
    </w:p>
    <w:p w14:paraId="401E9B1F" w14:textId="77777777" w:rsidR="009B7523" w:rsidRPr="00CF5E3C" w:rsidRDefault="009B7523" w:rsidP="00CF5E3C">
      <w:pPr>
        <w:pStyle w:val="Heading1"/>
        <w:spacing w:line="20" w:lineRule="atLeast"/>
        <w:ind w:left="0"/>
        <w:jc w:val="both"/>
        <w:rPr>
          <w:rFonts w:ascii="Arial" w:hAnsi="Arial" w:cs="Arial"/>
          <w:u w:val="thick"/>
        </w:rPr>
      </w:pPr>
    </w:p>
    <w:p w14:paraId="7131BA51" w14:textId="77777777" w:rsidR="009B7523" w:rsidRPr="00CF5E3C" w:rsidRDefault="00CF5E3C" w:rsidP="00CF5E3C">
      <w:pPr>
        <w:pStyle w:val="Heading1"/>
        <w:spacing w:line="20" w:lineRule="atLeast"/>
        <w:ind w:left="0"/>
        <w:jc w:val="both"/>
        <w:rPr>
          <w:rFonts w:ascii="Arial" w:hAnsi="Arial" w:cs="Arial"/>
          <w:u w:val="none"/>
        </w:rPr>
      </w:pPr>
      <w:r w:rsidRPr="00CF5E3C">
        <w:rPr>
          <w:rFonts w:ascii="Arial" w:hAnsi="Arial" w:cs="Arial"/>
          <w:u w:val="thick"/>
        </w:rPr>
        <w:t>REFERENCE BOOKS:</w:t>
      </w:r>
    </w:p>
    <w:p w14:paraId="1BC5AF43" w14:textId="77777777"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  <w:b/>
        </w:rPr>
      </w:pPr>
    </w:p>
    <w:p w14:paraId="09E15E4E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Vinod; K. Singhania; Direct Taxes – Law and Practice, TaxmanPublications</w:t>
      </w:r>
    </w:p>
    <w:p w14:paraId="25EB9C52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T. S. Reddy and Dr. Y. Hari Prasad Reddy  - Taxation , by </w:t>
      </w:r>
      <w:proofErr w:type="spellStart"/>
      <w:r w:rsidRPr="00CF5E3C">
        <w:rPr>
          <w:rFonts w:ascii="Arial" w:hAnsi="Arial" w:cs="Arial"/>
        </w:rPr>
        <w:t>MarghamPublications</w:t>
      </w:r>
      <w:proofErr w:type="spellEnd"/>
    </w:p>
    <w:p w14:paraId="5AD8C24A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Premraj</w:t>
      </w:r>
      <w:proofErr w:type="spellEnd"/>
      <w:r w:rsidRPr="00CF5E3C">
        <w:rPr>
          <w:rFonts w:ascii="Arial" w:hAnsi="Arial" w:cs="Arial"/>
        </w:rPr>
        <w:t xml:space="preserve"> and Sreedhar, Income Tax, </w:t>
      </w:r>
      <w:proofErr w:type="spellStart"/>
      <w:r w:rsidRPr="00CF5E3C">
        <w:rPr>
          <w:rFonts w:ascii="Arial" w:hAnsi="Arial" w:cs="Arial"/>
        </w:rPr>
        <w:t>HamsralaPublications</w:t>
      </w:r>
      <w:proofErr w:type="spellEnd"/>
    </w:p>
    <w:p w14:paraId="48A27C2E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B.B. Lal - Direct Taxes; KonarkPublications</w:t>
      </w:r>
    </w:p>
    <w:p w14:paraId="1C82CEC0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Mehrotra and Dr. Goyal -Direct Taxes, Law and Practice, Sahitya Bhavan Publication.</w:t>
      </w:r>
    </w:p>
    <w:p w14:paraId="61424DA7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Balachandran&amp;Thothadri</w:t>
      </w:r>
      <w:proofErr w:type="spellEnd"/>
      <w:r w:rsidRPr="00CF5E3C">
        <w:rPr>
          <w:rFonts w:ascii="Arial" w:hAnsi="Arial" w:cs="Arial"/>
        </w:rPr>
        <w:t xml:space="preserve">- Taxation </w:t>
      </w:r>
      <w:r w:rsidRPr="00CF5E3C">
        <w:rPr>
          <w:rFonts w:ascii="Arial" w:hAnsi="Arial" w:cs="Arial"/>
          <w:spacing w:val="-3"/>
        </w:rPr>
        <w:t xml:space="preserve">Law </w:t>
      </w:r>
      <w:r w:rsidRPr="00CF5E3C">
        <w:rPr>
          <w:rFonts w:ascii="Arial" w:hAnsi="Arial" w:cs="Arial"/>
        </w:rPr>
        <w:t>and Practice, PHILearning.</w:t>
      </w:r>
    </w:p>
    <w:p w14:paraId="47A9D875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V.P. Gaur and D.B. Narang - Income Tax, KalyaniPublications</w:t>
      </w:r>
    </w:p>
    <w:p w14:paraId="59E1E3B5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Dr Y </w:t>
      </w:r>
      <w:proofErr w:type="spellStart"/>
      <w:r w:rsidRPr="00CF5E3C">
        <w:rPr>
          <w:rFonts w:ascii="Arial" w:hAnsi="Arial" w:cs="Arial"/>
        </w:rPr>
        <w:t>Kiranmayi</w:t>
      </w:r>
      <w:proofErr w:type="spellEnd"/>
      <w:r w:rsidRPr="00CF5E3C">
        <w:rPr>
          <w:rFonts w:ascii="Arial" w:hAnsi="Arial" w:cs="Arial"/>
        </w:rPr>
        <w:t xml:space="preserve"> - Taxation, Jai BharathPublishers</w:t>
      </w:r>
    </w:p>
    <w:p w14:paraId="49E98379" w14:textId="77777777"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Income Tax, Seven Lecture Series, Himalaya</w:t>
      </w:r>
      <w:r w:rsid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Publications</w:t>
      </w:r>
    </w:p>
    <w:p w14:paraId="1E65A84E" w14:textId="77777777" w:rsidR="00CF5E3C" w:rsidRDefault="00CF5E3C" w:rsidP="00CF5E3C">
      <w:pPr>
        <w:pStyle w:val="BodyText"/>
        <w:spacing w:line="20" w:lineRule="atLeast"/>
        <w:ind w:left="900" w:hanging="450"/>
        <w:jc w:val="center"/>
        <w:rPr>
          <w:rFonts w:ascii="Arial" w:hAnsi="Arial" w:cs="Arial"/>
        </w:rPr>
      </w:pPr>
    </w:p>
    <w:p w14:paraId="3CF668AA" w14:textId="77777777" w:rsidR="009B7523" w:rsidRPr="00CF5E3C" w:rsidRDefault="00CF5E3C" w:rsidP="00CF5E3C">
      <w:pPr>
        <w:pStyle w:val="BodyText"/>
        <w:spacing w:line="20" w:lineRule="atLeast"/>
        <w:ind w:left="900" w:hanging="45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p w14:paraId="098A63C8" w14:textId="77777777" w:rsidR="00CF5E3C" w:rsidRPr="00CF5E3C" w:rsidRDefault="00CF5E3C" w:rsidP="00CF5E3C">
      <w:pPr>
        <w:pStyle w:val="BodyText"/>
        <w:ind w:left="900" w:hanging="450"/>
        <w:jc w:val="both"/>
        <w:rPr>
          <w:rFonts w:ascii="Arial" w:hAnsi="Arial" w:cs="Arial"/>
        </w:rPr>
      </w:pPr>
    </w:p>
    <w:p w14:paraId="1D22AE26" w14:textId="77777777" w:rsidR="009B7523" w:rsidRPr="00CF5E3C" w:rsidRDefault="009B7523" w:rsidP="00CF5E3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14:paraId="567FAE03" w14:textId="77777777" w:rsidR="009B7523" w:rsidRPr="00CF5E3C" w:rsidRDefault="009B7523" w:rsidP="00CF5E3C">
      <w:pPr>
        <w:jc w:val="both"/>
        <w:rPr>
          <w:rFonts w:ascii="Arial" w:hAnsi="Arial" w:cs="Arial"/>
        </w:rPr>
        <w:sectPr w:rsidR="009B7523" w:rsidRPr="00CF5E3C" w:rsidSect="00CF5E3C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14:paraId="6FF2B43A" w14:textId="77777777" w:rsidR="009B7523" w:rsidRPr="00CF5E3C" w:rsidRDefault="009B7523" w:rsidP="005D530E">
      <w:pPr>
        <w:spacing w:line="360" w:lineRule="auto"/>
        <w:jc w:val="both"/>
        <w:rPr>
          <w:rFonts w:ascii="Arial" w:hAnsi="Arial" w:cs="Arial"/>
        </w:rPr>
      </w:pPr>
    </w:p>
    <w:sectPr w:rsidR="009B7523" w:rsidRPr="00CF5E3C" w:rsidSect="005D530E">
      <w:type w:val="continuous"/>
      <w:pgSz w:w="12240" w:h="20160" w:code="5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E026D3"/>
    <w:multiLevelType w:val="singleLevel"/>
    <w:tmpl w:val="90E026D3"/>
    <w:lvl w:ilvl="0">
      <w:start w:val="1"/>
      <w:numFmt w:val="lowerRoman"/>
      <w:suff w:val="space"/>
      <w:lvlText w:val="(%1)"/>
      <w:lvlJc w:val="left"/>
    </w:lvl>
  </w:abstractNum>
  <w:abstractNum w:abstractNumId="1" w15:restartNumberingAfterBreak="0">
    <w:nsid w:val="C95C1D58"/>
    <w:multiLevelType w:val="singleLevel"/>
    <w:tmpl w:val="C95C1D58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2" w15:restartNumberingAfterBreak="0">
    <w:nsid w:val="E8C38340"/>
    <w:multiLevelType w:val="singleLevel"/>
    <w:tmpl w:val="E8C38340"/>
    <w:lvl w:ilvl="0">
      <w:start w:val="1"/>
      <w:numFmt w:val="upperLetter"/>
      <w:suff w:val="space"/>
      <w:lvlText w:val="%1)"/>
      <w:lvlJc w:val="left"/>
    </w:lvl>
  </w:abstractNum>
  <w:abstractNum w:abstractNumId="3" w15:restartNumberingAfterBreak="0">
    <w:nsid w:val="02C6116F"/>
    <w:multiLevelType w:val="multilevel"/>
    <w:tmpl w:val="02C6116F"/>
    <w:lvl w:ilvl="0">
      <w:numFmt w:val="bullet"/>
      <w:lvlText w:val="–"/>
      <w:lvlJc w:val="left"/>
      <w:pPr>
        <w:ind w:left="820" w:hanging="24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>
      <w:numFmt w:val="bullet"/>
      <w:lvlText w:val=""/>
      <w:lvlJc w:val="left"/>
      <w:pPr>
        <w:ind w:left="1540" w:hanging="360"/>
      </w:pPr>
      <w:rPr>
        <w:rFonts w:ascii="Wingdings" w:eastAsia="Wingdings" w:hAnsi="Wingdings" w:cs="Wingdings" w:hint="default"/>
        <w:w w:val="243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B03764F"/>
    <w:multiLevelType w:val="singleLevel"/>
    <w:tmpl w:val="0B03764F"/>
    <w:lvl w:ilvl="0">
      <w:start w:val="1"/>
      <w:numFmt w:val="lowerRoman"/>
      <w:suff w:val="space"/>
      <w:lvlText w:val="(%1)"/>
      <w:lvlJc w:val="left"/>
    </w:lvl>
  </w:abstractNum>
  <w:abstractNum w:abstractNumId="5" w15:restartNumberingAfterBreak="0">
    <w:nsid w:val="17A4363A"/>
    <w:multiLevelType w:val="singleLevel"/>
    <w:tmpl w:val="17A4363A"/>
    <w:lvl w:ilvl="0">
      <w:start w:val="2"/>
      <w:numFmt w:val="upperLetter"/>
      <w:suff w:val="space"/>
      <w:lvlText w:val="%1)"/>
      <w:lvlJc w:val="left"/>
      <w:rPr>
        <w:rFonts w:hint="default"/>
        <w:b/>
        <w:bCs/>
      </w:rPr>
    </w:lvl>
  </w:abstractNum>
  <w:abstractNum w:abstractNumId="6" w15:restartNumberingAfterBreak="0">
    <w:nsid w:val="1C167570"/>
    <w:multiLevelType w:val="singleLevel"/>
    <w:tmpl w:val="1C16757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033001F"/>
    <w:multiLevelType w:val="hybridMultilevel"/>
    <w:tmpl w:val="836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D3BF5"/>
    <w:multiLevelType w:val="multilevel"/>
    <w:tmpl w:val="2E1D3BF5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72D27FF"/>
    <w:multiLevelType w:val="singleLevel"/>
    <w:tmpl w:val="472D27FF"/>
    <w:lvl w:ilvl="0">
      <w:start w:val="1"/>
      <w:numFmt w:val="lowerRoman"/>
      <w:suff w:val="space"/>
      <w:lvlText w:val="(%1)"/>
      <w:lvlJc w:val="left"/>
    </w:lvl>
  </w:abstractNum>
  <w:abstractNum w:abstractNumId="10" w15:restartNumberingAfterBreak="0">
    <w:nsid w:val="68793DD0"/>
    <w:multiLevelType w:val="multilevel"/>
    <w:tmpl w:val="68793DD0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/>
        <w:spacing w:val="-3"/>
        <w:w w:val="99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69A45DD"/>
    <w:rsid w:val="005D530E"/>
    <w:rsid w:val="009B7523"/>
    <w:rsid w:val="00CD3560"/>
    <w:rsid w:val="00CF5E3C"/>
    <w:rsid w:val="00E06B72"/>
    <w:rsid w:val="0AE45BBA"/>
    <w:rsid w:val="34364AF1"/>
    <w:rsid w:val="469A45DD"/>
    <w:rsid w:val="58327C37"/>
    <w:rsid w:val="5A942542"/>
    <w:rsid w:val="718655BB"/>
    <w:rsid w:val="736857CE"/>
    <w:rsid w:val="7BD1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D51CAB"/>
  <w15:docId w15:val="{2857D657-99CD-4A79-845C-4A9F1304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6B7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E06B72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06B72"/>
    <w:pPr>
      <w:ind w:left="1540"/>
    </w:pPr>
  </w:style>
  <w:style w:type="paragraph" w:styleId="ListParagraph">
    <w:name w:val="List Paragraph"/>
    <w:basedOn w:val="Normal"/>
    <w:uiPriority w:val="1"/>
    <w:qFormat/>
    <w:rsid w:val="00E06B72"/>
    <w:pPr>
      <w:spacing w:before="138"/>
      <w:ind w:left="154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Bhushanavathi Peketi</cp:lastModifiedBy>
  <cp:revision>5</cp:revision>
  <dcterms:created xsi:type="dcterms:W3CDTF">2021-09-10T07:53:00Z</dcterms:created>
  <dcterms:modified xsi:type="dcterms:W3CDTF">2022-02-27T13:59:00Z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