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90636" w14:textId="77777777" w:rsidR="005D5FCA" w:rsidRPr="00F01292" w:rsidRDefault="005D5FCA" w:rsidP="005D5FCA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ST.JOSEPH’S COLLEGE FOR WOMEN (AUTONOMOUS), VISAKHAPATNAM</w:t>
      </w:r>
    </w:p>
    <w:p w14:paraId="5DBFF2F3" w14:textId="45AAB33B" w:rsidR="005D5FCA" w:rsidRPr="00F01292" w:rsidRDefault="005D5FCA" w:rsidP="005D5FCA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Pr="00F01292">
        <w:rPr>
          <w:rFonts w:ascii="Arial" w:hAnsi="Arial" w:cs="Arial"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>4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27D82A00" w14:textId="19E5534A" w:rsidR="005D5FCA" w:rsidRPr="00F01292" w:rsidRDefault="005D5FCA" w:rsidP="005D5FCA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BCH</w:t>
      </w:r>
      <w:r>
        <w:rPr>
          <w:rFonts w:ascii="Arial" w:hAnsi="Arial" w:cs="Arial"/>
          <w:sz w:val="24"/>
          <w:szCs w:val="24"/>
        </w:rPr>
        <w:t xml:space="preserve">-E3-5803 (3)                      </w:t>
      </w:r>
      <w:r>
        <w:rPr>
          <w:rFonts w:ascii="Arial" w:hAnsi="Arial" w:cs="Arial"/>
          <w:b/>
          <w:sz w:val="20"/>
          <w:szCs w:val="20"/>
        </w:rPr>
        <w:t xml:space="preserve">GENETIC ENGINEERING                                    </w:t>
      </w:r>
      <w:r w:rsidRPr="00F01292">
        <w:rPr>
          <w:rFonts w:ascii="Arial" w:hAnsi="Arial" w:cs="Arial"/>
          <w:sz w:val="24"/>
          <w:szCs w:val="24"/>
        </w:rPr>
        <w:t>MAX.MARKS:100</w:t>
      </w:r>
    </w:p>
    <w:p w14:paraId="75D00B50" w14:textId="77777777" w:rsidR="005D5FCA" w:rsidRDefault="005D5FCA" w:rsidP="005D5FCA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1F71C2">
        <w:rPr>
          <w:rFonts w:ascii="Arial" w:hAnsi="Arial" w:cs="Arial"/>
          <w:sz w:val="24"/>
          <w:szCs w:val="24"/>
          <w:lang w:val="fr-FR"/>
        </w:rPr>
        <w:t>w.e.f.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  <w:t>SYLLABUS</w:t>
      </w:r>
    </w:p>
    <w:p w14:paraId="73E34909" w14:textId="77777777" w:rsidR="005D5FCA" w:rsidRDefault="005D5FCA" w:rsidP="005D5FCA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</w:p>
    <w:p w14:paraId="19984820" w14:textId="494EECE7" w:rsidR="00D21A6B" w:rsidRPr="002E3624" w:rsidRDefault="00D21A6B" w:rsidP="005D5FC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>Course Objectives- To enable the students to-</w:t>
      </w:r>
    </w:p>
    <w:p w14:paraId="0213ABAD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Imbibe basics of cloning and uses of DNA libraries</w:t>
      </w:r>
    </w:p>
    <w:p w14:paraId="47ADBA3A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Understand Gene transfer techniques and their application</w:t>
      </w:r>
    </w:p>
    <w:p w14:paraId="6ECE2D9E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Analyse gene transfer methods usage to improve agricultural yield</w:t>
      </w:r>
    </w:p>
    <w:p w14:paraId="76B9027A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Imbibe knowledge on gene transfer techniques in microorganisms</w:t>
      </w:r>
    </w:p>
    <w:p w14:paraId="32A0FABB" w14:textId="77777777" w:rsidR="00D21A6B" w:rsidRPr="002E3624" w:rsidRDefault="00D21A6B" w:rsidP="00D21A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Learn genetic engineering role in preserving environment</w:t>
      </w:r>
    </w:p>
    <w:p w14:paraId="64BFADE0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87E5154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>Course Outcomes: Students will be able to-</w:t>
      </w:r>
    </w:p>
    <w:p w14:paraId="1102CD06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CO1: </w:t>
      </w:r>
      <w:r>
        <w:rPr>
          <w:rFonts w:ascii="Times New Roman" w:hAnsi="Times New Roman" w:cs="Times New Roman"/>
          <w:b/>
          <w:bCs/>
          <w:sz w:val="24"/>
          <w:szCs w:val="24"/>
        </w:rPr>
        <w:t>Analyse and use the vectors based on gene inserts</w:t>
      </w:r>
    </w:p>
    <w:p w14:paraId="338019ED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CO2: </w:t>
      </w:r>
      <w:r>
        <w:rPr>
          <w:rFonts w:ascii="Times New Roman" w:hAnsi="Times New Roman" w:cs="Times New Roman"/>
          <w:b/>
          <w:bCs/>
          <w:sz w:val="24"/>
          <w:szCs w:val="24"/>
        </w:rPr>
        <w:t>Identify methods suitable for gene transfer in animals</w:t>
      </w:r>
    </w:p>
    <w:p w14:paraId="546F5C28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CO3: </w:t>
      </w:r>
      <w:r>
        <w:rPr>
          <w:rFonts w:ascii="Times New Roman" w:hAnsi="Times New Roman" w:cs="Times New Roman"/>
          <w:b/>
          <w:bCs/>
          <w:sz w:val="24"/>
          <w:szCs w:val="24"/>
        </w:rPr>
        <w:t>Identify methods suitable for gene transfer in plants</w:t>
      </w:r>
    </w:p>
    <w:p w14:paraId="4F2F5A2C" w14:textId="77777777" w:rsidR="00D21A6B" w:rsidRPr="002E3624" w:rsidRDefault="00D21A6B" w:rsidP="00D21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CO4: </w:t>
      </w:r>
      <w:r>
        <w:rPr>
          <w:rFonts w:ascii="Times New Roman" w:hAnsi="Times New Roman" w:cs="Times New Roman"/>
          <w:b/>
          <w:bCs/>
          <w:sz w:val="24"/>
          <w:szCs w:val="24"/>
        </w:rPr>
        <w:t>Illustrate gene transfer methods in microbes</w:t>
      </w:r>
    </w:p>
    <w:p w14:paraId="66A33C8C" w14:textId="77777777" w:rsidR="00D21A6B" w:rsidRDefault="00D21A6B" w:rsidP="00D21A6B">
      <w:pPr>
        <w:spacing w:after="0"/>
        <w:rPr>
          <w:rFonts w:ascii="Times New Roman" w:hAnsi="Times New Roman" w:cs="Times New Roman"/>
          <w:b/>
          <w:bCs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CO5: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Apply the knowledge of genetic engineering in Bioremediation </w:t>
      </w:r>
    </w:p>
    <w:p w14:paraId="1F56BCA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8FF47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 -I</w:t>
      </w:r>
    </w:p>
    <w:p w14:paraId="76A229A2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Basics of Genetic engineering</w:t>
      </w:r>
    </w:p>
    <w:p w14:paraId="462412BA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Introduction, historical perspective, basics of cloning, Vectors, Restriction enzymes, plasmids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0EF528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PBR 322, PUC vector, Cosmids, YACs, cDNA libraries.</w:t>
      </w:r>
    </w:p>
    <w:p w14:paraId="283E8AB2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 -II</w:t>
      </w:r>
    </w:p>
    <w:p w14:paraId="025B8D3C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Genetic Engineering in Animals</w:t>
      </w:r>
    </w:p>
    <w:p w14:paraId="0D45DD9D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 transfer methods in Animals. Transfection. Microinjection, Embryonic-stem cells Gene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transfer and Retro-virus Gene transfer methods to create transgenic animals. Applications of transgenic animals in agriculture, medicine and pharmaceuticals.</w:t>
      </w:r>
    </w:p>
    <w:p w14:paraId="4C5386F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 -III</w:t>
      </w:r>
    </w:p>
    <w:p w14:paraId="3B6D5B4F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Genetic engineering in Plants </w:t>
      </w:r>
    </w:p>
    <w:p w14:paraId="6D54A8F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Manipulation of Plant Genes-Electroporation, Shotgun method, Agrobacterium mediated gene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transfer. Applications in Crop improvement, disease and pest resistance, tolerance to environmental stress. Genetically engineered foods. </w:t>
      </w:r>
    </w:p>
    <w:p w14:paraId="63E3A9B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UNIT- IV </w:t>
      </w:r>
    </w:p>
    <w:p w14:paraId="2FF3513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Genetic engineering in Microorganisms</w:t>
      </w:r>
    </w:p>
    <w:p w14:paraId="247F5C23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 transfer methods in microorganisms - transformation, transduction and conjugation. Transposons. </w:t>
      </w:r>
    </w:p>
    <w:p w14:paraId="44FE642F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UNIT- V </w:t>
      </w:r>
    </w:p>
    <w:p w14:paraId="6E564520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Genetic engineering-Environment</w:t>
      </w:r>
    </w:p>
    <w:p w14:paraId="7EA6C599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Bioremediation Biodegradation, Biofuels and Bioplastics from genetically engineered rape oil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seed and other crops as substitutes for fossil fuels, Biosensors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EF76ADA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CB192B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21A6B" w:rsidSect="00B01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E1B93"/>
    <w:multiLevelType w:val="hybridMultilevel"/>
    <w:tmpl w:val="091CE5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524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291"/>
    <w:rsid w:val="000A7E5D"/>
    <w:rsid w:val="00145291"/>
    <w:rsid w:val="005D5FCA"/>
    <w:rsid w:val="00D21A6B"/>
    <w:rsid w:val="00F0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A6615"/>
  <w15:chartTrackingRefBased/>
  <w15:docId w15:val="{D8F32CDF-36DB-4E17-875B-CA8D1BAD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Bhushanavathi Peketi</cp:lastModifiedBy>
  <cp:revision>4</cp:revision>
  <dcterms:created xsi:type="dcterms:W3CDTF">2023-02-23T07:38:00Z</dcterms:created>
  <dcterms:modified xsi:type="dcterms:W3CDTF">2024-02-13T08:11:00Z</dcterms:modified>
</cp:coreProperties>
</file>