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37832" w14:textId="77777777" w:rsidR="005F09C7" w:rsidRPr="00F01292" w:rsidRDefault="005F09C7" w:rsidP="00F01292">
      <w:pPr>
        <w:ind w:firstLine="720"/>
        <w:jc w:val="center"/>
        <w:rPr>
          <w:rFonts w:ascii="Arial" w:hAnsi="Arial" w:cs="Arial"/>
          <w:b/>
          <w:bCs/>
          <w:sz w:val="24"/>
          <w:szCs w:val="24"/>
        </w:rPr>
      </w:pPr>
      <w:r w:rsidRPr="00F01292">
        <w:rPr>
          <w:rFonts w:ascii="Arial" w:hAnsi="Arial" w:cs="Arial"/>
          <w:b/>
          <w:bCs/>
          <w:sz w:val="24"/>
          <w:szCs w:val="24"/>
        </w:rPr>
        <w:t>ST.JOSEPH’S COLLEGE FOR WOMEN (AUTONOMOUS), VISAKHAPATNAM</w:t>
      </w:r>
    </w:p>
    <w:p w14:paraId="1846CB11" w14:textId="0239464E" w:rsidR="005F09C7" w:rsidRPr="00F01292" w:rsidRDefault="005F09C7" w:rsidP="00F01292">
      <w:pPr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IV SEMESTER</w:t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>BIOCHEMISTRY</w:t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="001F71C2">
        <w:rPr>
          <w:rFonts w:ascii="Arial" w:hAnsi="Arial" w:cs="Arial"/>
          <w:sz w:val="24"/>
          <w:szCs w:val="24"/>
        </w:rPr>
        <w:t xml:space="preserve">   </w:t>
      </w:r>
      <w:r w:rsidR="00F01292" w:rsidRPr="00F01292">
        <w:rPr>
          <w:rFonts w:ascii="Arial" w:hAnsi="Arial" w:cs="Arial"/>
          <w:sz w:val="24"/>
          <w:szCs w:val="24"/>
        </w:rPr>
        <w:t>TIME:</w:t>
      </w:r>
      <w:r w:rsidR="00234238">
        <w:rPr>
          <w:rFonts w:ascii="Arial" w:hAnsi="Arial" w:cs="Arial"/>
          <w:sz w:val="24"/>
          <w:szCs w:val="24"/>
        </w:rPr>
        <w:t>4</w:t>
      </w:r>
      <w:r w:rsidR="00F01292" w:rsidRPr="00F01292">
        <w:rPr>
          <w:rFonts w:ascii="Arial" w:hAnsi="Arial" w:cs="Arial"/>
          <w:sz w:val="24"/>
          <w:szCs w:val="24"/>
        </w:rPr>
        <w:t>HRS/WEEK</w:t>
      </w:r>
    </w:p>
    <w:p w14:paraId="6EE907CA" w14:textId="77777777" w:rsidR="005F09C7" w:rsidRPr="00F01292" w:rsidRDefault="00F01292" w:rsidP="00F01292">
      <w:pPr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BCH</w:t>
      </w:r>
      <w:r w:rsidR="001F71C2">
        <w:rPr>
          <w:rFonts w:ascii="Arial" w:hAnsi="Arial" w:cs="Arial"/>
          <w:sz w:val="24"/>
          <w:szCs w:val="24"/>
        </w:rPr>
        <w:t>4804</w:t>
      </w:r>
      <w:r>
        <w:rPr>
          <w:rFonts w:ascii="Arial" w:hAnsi="Arial" w:cs="Arial"/>
          <w:sz w:val="24"/>
          <w:szCs w:val="24"/>
        </w:rPr>
        <w:t>(3)</w:t>
      </w:r>
      <w:r w:rsidR="001F71C2">
        <w:rPr>
          <w:rFonts w:ascii="Arial" w:hAnsi="Arial" w:cs="Arial"/>
          <w:sz w:val="24"/>
          <w:szCs w:val="24"/>
        </w:rPr>
        <w:t xml:space="preserve">  </w:t>
      </w:r>
      <w:r w:rsidRPr="001F71C2">
        <w:rPr>
          <w:rFonts w:ascii="Arial" w:hAnsi="Arial" w:cs="Arial"/>
          <w:b/>
          <w:sz w:val="20"/>
          <w:szCs w:val="20"/>
        </w:rPr>
        <w:t>MICROBIOLOGY, IMMUNOLOGY AND MOLECULAR BIOLOGY</w:t>
      </w:r>
      <w:r w:rsidR="001F71C2">
        <w:rPr>
          <w:rFonts w:ascii="Arial" w:hAnsi="Arial" w:cs="Arial"/>
          <w:b/>
          <w:sz w:val="20"/>
          <w:szCs w:val="20"/>
        </w:rPr>
        <w:t xml:space="preserve">  </w:t>
      </w:r>
      <w:r w:rsidRPr="00F01292">
        <w:rPr>
          <w:rFonts w:ascii="Arial" w:hAnsi="Arial" w:cs="Arial"/>
          <w:sz w:val="24"/>
          <w:szCs w:val="24"/>
        </w:rPr>
        <w:t>MAX.MARKS:100</w:t>
      </w:r>
    </w:p>
    <w:p w14:paraId="7CDCCE8F" w14:textId="77777777" w:rsidR="005F09C7" w:rsidRPr="001F71C2" w:rsidRDefault="005F09C7" w:rsidP="00F01292">
      <w:pPr>
        <w:pStyle w:val="BodyText"/>
        <w:spacing w:before="5"/>
        <w:jc w:val="both"/>
        <w:rPr>
          <w:rFonts w:ascii="Arial" w:hAnsi="Arial" w:cs="Arial"/>
          <w:b/>
          <w:color w:val="000000"/>
          <w:w w:val="90"/>
          <w:sz w:val="24"/>
          <w:szCs w:val="24"/>
          <w:lang w:val="fr-FR"/>
        </w:rPr>
      </w:pPr>
      <w:r w:rsidRPr="001F71C2">
        <w:rPr>
          <w:rFonts w:ascii="Arial" w:hAnsi="Arial" w:cs="Arial"/>
          <w:sz w:val="24"/>
          <w:szCs w:val="24"/>
          <w:lang w:val="fr-FR"/>
        </w:rPr>
        <w:t>w.e.f. 2020-2021 (20AH)</w:t>
      </w:r>
      <w:r w:rsidRPr="001F71C2">
        <w:rPr>
          <w:rFonts w:ascii="Arial" w:hAnsi="Arial" w:cs="Arial"/>
          <w:b/>
          <w:sz w:val="24"/>
          <w:szCs w:val="24"/>
          <w:lang w:val="fr-FR"/>
        </w:rPr>
        <w:tab/>
      </w:r>
      <w:r w:rsidRPr="001F71C2">
        <w:rPr>
          <w:rFonts w:ascii="Arial" w:hAnsi="Arial" w:cs="Arial"/>
          <w:b/>
          <w:sz w:val="24"/>
          <w:szCs w:val="24"/>
          <w:lang w:val="fr-FR"/>
        </w:rPr>
        <w:tab/>
      </w:r>
      <w:r w:rsidR="001F71C2">
        <w:rPr>
          <w:rFonts w:ascii="Arial" w:hAnsi="Arial" w:cs="Arial"/>
          <w:b/>
          <w:sz w:val="24"/>
          <w:szCs w:val="24"/>
          <w:lang w:val="fr-FR"/>
        </w:rPr>
        <w:t xml:space="preserve">    </w:t>
      </w:r>
      <w:r w:rsidR="00F01292" w:rsidRPr="001F71C2">
        <w:rPr>
          <w:rFonts w:ascii="Arial" w:hAnsi="Arial" w:cs="Arial"/>
          <w:b/>
          <w:sz w:val="24"/>
          <w:szCs w:val="24"/>
          <w:lang w:val="fr-FR"/>
        </w:rPr>
        <w:t>SYLLABUS</w:t>
      </w:r>
      <w:r w:rsidR="00F01292" w:rsidRPr="001F71C2">
        <w:rPr>
          <w:rFonts w:ascii="Arial" w:hAnsi="Arial" w:cs="Arial"/>
          <w:b/>
          <w:sz w:val="24"/>
          <w:szCs w:val="24"/>
          <w:lang w:val="fr-FR"/>
        </w:rPr>
        <w:tab/>
      </w:r>
      <w:r w:rsidR="00F01292" w:rsidRPr="001F71C2">
        <w:rPr>
          <w:rFonts w:ascii="Arial" w:hAnsi="Arial" w:cs="Arial"/>
          <w:b/>
          <w:sz w:val="24"/>
          <w:szCs w:val="24"/>
          <w:lang w:val="fr-FR"/>
        </w:rPr>
        <w:tab/>
      </w:r>
      <w:r w:rsidR="00F01292" w:rsidRPr="001F71C2">
        <w:rPr>
          <w:rFonts w:ascii="Arial" w:hAnsi="Arial" w:cs="Arial"/>
          <w:b/>
          <w:sz w:val="24"/>
          <w:szCs w:val="24"/>
          <w:lang w:val="fr-FR"/>
        </w:rPr>
        <w:tab/>
      </w:r>
      <w:r w:rsidR="00F01292" w:rsidRPr="001F71C2">
        <w:rPr>
          <w:rFonts w:ascii="Arial" w:hAnsi="Arial" w:cs="Arial"/>
          <w:b/>
          <w:sz w:val="24"/>
          <w:szCs w:val="24"/>
          <w:lang w:val="fr-FR"/>
        </w:rPr>
        <w:tab/>
      </w:r>
    </w:p>
    <w:p w14:paraId="3DED3FA8" w14:textId="77777777" w:rsidR="005F09C7" w:rsidRPr="001F71C2" w:rsidRDefault="005F09C7" w:rsidP="00F01292">
      <w:pPr>
        <w:jc w:val="both"/>
        <w:rPr>
          <w:rFonts w:ascii="Arial" w:hAnsi="Arial" w:cs="Arial"/>
          <w:b/>
          <w:sz w:val="24"/>
          <w:szCs w:val="24"/>
          <w:lang w:val="fr-FR"/>
        </w:rPr>
      </w:pPr>
    </w:p>
    <w:p w14:paraId="51AFE5AC" w14:textId="77777777" w:rsidR="005F09C7" w:rsidRPr="00F01292" w:rsidRDefault="0092324E" w:rsidP="0092324E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OBJECTIVES :</w:t>
      </w:r>
      <w:r w:rsidR="005F09C7" w:rsidRPr="008D49CA">
        <w:rPr>
          <w:rFonts w:ascii="Arial" w:hAnsi="Arial" w:cs="Arial"/>
          <w:bCs/>
          <w:sz w:val="24"/>
          <w:szCs w:val="24"/>
        </w:rPr>
        <w:t>To enable the students to-</w:t>
      </w:r>
    </w:p>
    <w:p w14:paraId="640AE8ED" w14:textId="77777777" w:rsidR="005F09C7" w:rsidRPr="00F01292" w:rsidRDefault="005F09C7" w:rsidP="0092324E">
      <w:pPr>
        <w:widowControl/>
        <w:numPr>
          <w:ilvl w:val="0"/>
          <w:numId w:val="3"/>
        </w:numPr>
        <w:autoSpaceDE/>
        <w:autoSpaceDN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Understand the importance of microbes and learn the life cycle of viruses</w:t>
      </w:r>
    </w:p>
    <w:p w14:paraId="1196A617" w14:textId="77777777" w:rsidR="005F09C7" w:rsidRPr="00F01292" w:rsidRDefault="005F09C7" w:rsidP="0092324E">
      <w:pPr>
        <w:widowControl/>
        <w:numPr>
          <w:ilvl w:val="0"/>
          <w:numId w:val="3"/>
        </w:numPr>
        <w:autoSpaceDE/>
        <w:autoSpaceDN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Learn the methods of nitrogen fixation in various living forms</w:t>
      </w:r>
    </w:p>
    <w:p w14:paraId="5B6E7999" w14:textId="77777777" w:rsidR="005F09C7" w:rsidRPr="00F01292" w:rsidRDefault="005F09C7" w:rsidP="0092324E">
      <w:pPr>
        <w:widowControl/>
        <w:numPr>
          <w:ilvl w:val="0"/>
          <w:numId w:val="3"/>
        </w:numPr>
        <w:autoSpaceDE/>
        <w:autoSpaceDN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Narrate the various methods of fermentation and explain the concepts at industrial scale</w:t>
      </w:r>
    </w:p>
    <w:p w14:paraId="383BDA18" w14:textId="77777777" w:rsidR="005F09C7" w:rsidRPr="00F01292" w:rsidRDefault="005F09C7" w:rsidP="0092324E">
      <w:pPr>
        <w:widowControl/>
        <w:numPr>
          <w:ilvl w:val="0"/>
          <w:numId w:val="3"/>
        </w:numPr>
        <w:autoSpaceDE/>
        <w:autoSpaceDN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Get acquainted with the components of immune system and vaccines</w:t>
      </w:r>
    </w:p>
    <w:p w14:paraId="6B2A99B1" w14:textId="77777777" w:rsidR="005F09C7" w:rsidRPr="00F01292" w:rsidRDefault="005F09C7" w:rsidP="0092324E">
      <w:pPr>
        <w:widowControl/>
        <w:numPr>
          <w:ilvl w:val="0"/>
          <w:numId w:val="3"/>
        </w:numPr>
        <w:autoSpaceDE/>
        <w:autoSpaceDN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Explain the elements of central dogma of Molecular biology and learn the concepts of genetic engineering and its applications</w:t>
      </w:r>
    </w:p>
    <w:p w14:paraId="5C57065F" w14:textId="77777777" w:rsidR="005F09C7" w:rsidRPr="00F01292" w:rsidRDefault="005F09C7" w:rsidP="0092324E">
      <w:pPr>
        <w:jc w:val="both"/>
        <w:rPr>
          <w:rFonts w:ascii="Arial" w:hAnsi="Arial" w:cs="Arial"/>
          <w:sz w:val="24"/>
          <w:szCs w:val="24"/>
        </w:rPr>
      </w:pPr>
    </w:p>
    <w:p w14:paraId="119C5A15" w14:textId="77777777" w:rsidR="005F09C7" w:rsidRPr="00F01292" w:rsidRDefault="0092324E" w:rsidP="0092324E">
      <w:pPr>
        <w:jc w:val="both"/>
        <w:rPr>
          <w:rFonts w:ascii="Arial" w:hAnsi="Arial" w:cs="Arial"/>
          <w:b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 xml:space="preserve">COURSE OUTCOMES- </w:t>
      </w:r>
      <w:r w:rsidR="005F09C7" w:rsidRPr="008D49CA">
        <w:rPr>
          <w:rFonts w:ascii="Arial" w:hAnsi="Arial" w:cs="Arial"/>
          <w:sz w:val="24"/>
          <w:szCs w:val="24"/>
        </w:rPr>
        <w:t>Students will be able to</w:t>
      </w:r>
    </w:p>
    <w:p w14:paraId="36389CDD" w14:textId="77777777" w:rsidR="005F09C7" w:rsidRPr="00F01292" w:rsidRDefault="005F09C7" w:rsidP="001F71C2">
      <w:pPr>
        <w:ind w:left="900" w:hanging="630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b/>
          <w:bCs/>
          <w:sz w:val="24"/>
          <w:szCs w:val="24"/>
        </w:rPr>
        <w:t>CO1:</w:t>
      </w:r>
      <w:r w:rsidRPr="00F01292">
        <w:rPr>
          <w:rFonts w:ascii="Arial" w:hAnsi="Arial" w:cs="Arial"/>
          <w:sz w:val="24"/>
          <w:szCs w:val="24"/>
        </w:rPr>
        <w:t>Identify microbial growth kinetics and their applications and learn life cycle of viruses</w:t>
      </w:r>
    </w:p>
    <w:p w14:paraId="34E69DD5" w14:textId="77777777" w:rsidR="005F09C7" w:rsidRPr="00F01292" w:rsidRDefault="005F09C7" w:rsidP="0092324E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b/>
          <w:bCs/>
          <w:sz w:val="24"/>
          <w:szCs w:val="24"/>
        </w:rPr>
        <w:t>CO2</w:t>
      </w:r>
      <w:r w:rsidRPr="00F01292">
        <w:rPr>
          <w:rFonts w:ascii="Arial" w:hAnsi="Arial" w:cs="Arial"/>
          <w:sz w:val="24"/>
          <w:szCs w:val="24"/>
        </w:rPr>
        <w:t>:Explain nitrogen fixing concepts and concepts of synthesis of glutamine</w:t>
      </w:r>
    </w:p>
    <w:p w14:paraId="0E41BC2A" w14:textId="77777777" w:rsidR="005F09C7" w:rsidRPr="00F01292" w:rsidRDefault="005F09C7" w:rsidP="0092324E">
      <w:pPr>
        <w:ind w:firstLine="284"/>
        <w:jc w:val="both"/>
        <w:rPr>
          <w:rFonts w:ascii="Arial" w:hAnsi="Arial" w:cs="Arial"/>
          <w:b/>
          <w:bCs/>
          <w:sz w:val="24"/>
          <w:szCs w:val="24"/>
        </w:rPr>
      </w:pPr>
      <w:r w:rsidRPr="00F01292">
        <w:rPr>
          <w:rFonts w:ascii="Arial" w:hAnsi="Arial" w:cs="Arial"/>
          <w:b/>
          <w:bCs/>
          <w:sz w:val="24"/>
          <w:szCs w:val="24"/>
        </w:rPr>
        <w:t>CO3:</w:t>
      </w:r>
      <w:r w:rsidRPr="00F01292">
        <w:rPr>
          <w:rFonts w:ascii="Arial" w:hAnsi="Arial" w:cs="Arial"/>
          <w:bCs/>
          <w:sz w:val="24"/>
          <w:szCs w:val="24"/>
        </w:rPr>
        <w:t>Identify and perform fermentations using free cells and immobilization methods</w:t>
      </w:r>
    </w:p>
    <w:p w14:paraId="0ADC4B30" w14:textId="77777777" w:rsidR="005F09C7" w:rsidRPr="00F01292" w:rsidRDefault="005F09C7" w:rsidP="001F71C2">
      <w:pPr>
        <w:ind w:left="900" w:hanging="616"/>
        <w:jc w:val="both"/>
        <w:rPr>
          <w:rFonts w:ascii="Arial" w:hAnsi="Arial" w:cs="Arial"/>
          <w:spacing w:val="-57"/>
          <w:sz w:val="24"/>
          <w:szCs w:val="24"/>
        </w:rPr>
      </w:pPr>
      <w:r w:rsidRPr="00F01292">
        <w:rPr>
          <w:rFonts w:ascii="Arial" w:hAnsi="Arial" w:cs="Arial"/>
          <w:b/>
          <w:bCs/>
          <w:sz w:val="24"/>
          <w:szCs w:val="24"/>
        </w:rPr>
        <w:t>CO4:</w:t>
      </w:r>
      <w:r w:rsidRPr="00F01292">
        <w:rPr>
          <w:rFonts w:ascii="Arial" w:hAnsi="Arial" w:cs="Arial"/>
          <w:sz w:val="24"/>
          <w:szCs w:val="24"/>
        </w:rPr>
        <w:t>Narrate principles of immunology and vaccination and perceive assay methods for various antigens</w:t>
      </w:r>
    </w:p>
    <w:p w14:paraId="403D1F31" w14:textId="77777777" w:rsidR="005F09C7" w:rsidRPr="00F01292" w:rsidRDefault="005F09C7" w:rsidP="0092324E">
      <w:pPr>
        <w:pStyle w:val="BodyText"/>
        <w:spacing w:before="5"/>
        <w:ind w:left="993" w:hanging="709"/>
        <w:jc w:val="both"/>
        <w:rPr>
          <w:rFonts w:ascii="Arial" w:hAnsi="Arial" w:cs="Arial"/>
          <w:b/>
          <w:color w:val="000000" w:themeColor="text1"/>
          <w:w w:val="90"/>
          <w:sz w:val="24"/>
          <w:szCs w:val="24"/>
        </w:rPr>
      </w:pPr>
      <w:r w:rsidRPr="00F01292">
        <w:rPr>
          <w:rFonts w:ascii="Arial" w:hAnsi="Arial" w:cs="Arial"/>
          <w:b/>
          <w:bCs/>
          <w:sz w:val="24"/>
          <w:szCs w:val="24"/>
        </w:rPr>
        <w:t>CO5:</w:t>
      </w:r>
      <w:r w:rsidRPr="00F01292">
        <w:rPr>
          <w:rFonts w:ascii="Arial" w:hAnsi="Arial" w:cs="Arial"/>
          <w:sz w:val="24"/>
          <w:szCs w:val="24"/>
        </w:rPr>
        <w:t xml:space="preserve"> Develop methods to improve application of genetic engineering in the fields of medicine, agriculture and industry.</w:t>
      </w:r>
    </w:p>
    <w:p w14:paraId="03E281D5" w14:textId="77777777" w:rsidR="005F09C7" w:rsidRPr="00F01292" w:rsidRDefault="005F09C7" w:rsidP="0092324E">
      <w:pPr>
        <w:ind w:right="240"/>
        <w:jc w:val="both"/>
        <w:rPr>
          <w:rFonts w:ascii="Arial" w:hAnsi="Arial" w:cs="Arial"/>
          <w:sz w:val="24"/>
          <w:szCs w:val="24"/>
        </w:rPr>
      </w:pPr>
    </w:p>
    <w:p w14:paraId="239B727E" w14:textId="77777777" w:rsidR="005F09C7" w:rsidRPr="00F01292" w:rsidRDefault="0092324E" w:rsidP="001F71C2">
      <w:pPr>
        <w:tabs>
          <w:tab w:val="left" w:pos="8730"/>
        </w:tabs>
        <w:ind w:left="993" w:right="180" w:hanging="993"/>
        <w:jc w:val="both"/>
        <w:rPr>
          <w:rFonts w:ascii="Arial" w:hAnsi="Arial" w:cs="Arial"/>
          <w:b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>UNIT-I: MICROBIOLOGY</w:t>
      </w:r>
      <w:r>
        <w:rPr>
          <w:rFonts w:ascii="Arial" w:hAnsi="Arial" w:cs="Arial"/>
          <w:b/>
          <w:sz w:val="24"/>
          <w:szCs w:val="24"/>
        </w:rPr>
        <w:t xml:space="preserve"> :</w:t>
      </w:r>
      <w:r w:rsidR="005F09C7" w:rsidRPr="00F01292">
        <w:rPr>
          <w:rFonts w:ascii="Arial" w:hAnsi="Arial" w:cs="Arial"/>
          <w:sz w:val="24"/>
          <w:szCs w:val="24"/>
        </w:rPr>
        <w:t>Introduction to microbiology and microbial diversity. Classification of microorganisms- prokaryotic and eukaryotic microorganisms. Bacterial structure, growth curve and kinetics of growth. Introduction to viruses-plant and animal viruses, structure, life cycle, Food and dairy microbiology.</w:t>
      </w:r>
    </w:p>
    <w:p w14:paraId="1D840266" w14:textId="77777777" w:rsidR="005F09C7" w:rsidRPr="001F71C2" w:rsidRDefault="0092324E" w:rsidP="001F71C2">
      <w:pPr>
        <w:ind w:left="993" w:hanging="993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>UNIT-II: NITROGEN FIXATION</w:t>
      </w:r>
      <w:r>
        <w:rPr>
          <w:rFonts w:ascii="Arial" w:hAnsi="Arial" w:cs="Arial"/>
          <w:sz w:val="24"/>
          <w:szCs w:val="24"/>
        </w:rPr>
        <w:t xml:space="preserve"> :</w:t>
      </w:r>
      <w:r w:rsidR="005F09C7" w:rsidRPr="00F01292">
        <w:rPr>
          <w:rFonts w:ascii="Arial" w:hAnsi="Arial" w:cs="Arial"/>
          <w:sz w:val="24"/>
          <w:szCs w:val="24"/>
        </w:rPr>
        <w:t>Nitrogen cycle, Non-biological and biological nitrogen fixation, photosynthetic and non-photosynthetic systems, Nitrogenase system. Utilization of nitrate ion, Ammonia incorporation into organic compounds. Synthesis of glutamine and regulatory mechanism of glutamine synthase.</w:t>
      </w:r>
    </w:p>
    <w:p w14:paraId="6C5CC67D" w14:textId="77777777" w:rsidR="005F09C7" w:rsidRPr="00F01292" w:rsidRDefault="0092324E" w:rsidP="001F71C2">
      <w:pPr>
        <w:tabs>
          <w:tab w:val="left" w:pos="8180"/>
          <w:tab w:val="left" w:pos="8500"/>
        </w:tabs>
        <w:ind w:left="993" w:hanging="993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>UNIT-III: APPLIED BIOCHE</w:t>
      </w:r>
      <w:r>
        <w:rPr>
          <w:rFonts w:ascii="Arial" w:hAnsi="Arial" w:cs="Arial"/>
          <w:b/>
          <w:sz w:val="24"/>
          <w:szCs w:val="24"/>
        </w:rPr>
        <w:t>MISTRY :</w:t>
      </w:r>
      <w:r w:rsidR="005F09C7" w:rsidRPr="00F01292">
        <w:rPr>
          <w:rFonts w:ascii="Arial" w:hAnsi="Arial" w:cs="Arial"/>
          <w:sz w:val="24"/>
          <w:szCs w:val="24"/>
        </w:rPr>
        <w:t>Fermentation Technology: Batch, continuous culture techniques, Principle types of fermentors. Pasteur effect. Industrial production of chemicals- alcohol, acids (citric acid), solvents (acetone), antibiotics (penicillin), Enzyme Technology: Immobilization of enzymes and cells, industrial applications, enzymes in Bioremediation.</w:t>
      </w:r>
      <w:r w:rsidR="001F71C2">
        <w:rPr>
          <w:rFonts w:ascii="Arial" w:hAnsi="Arial" w:cs="Arial"/>
          <w:sz w:val="24"/>
          <w:szCs w:val="24"/>
        </w:rPr>
        <w:tab/>
      </w:r>
      <w:r w:rsidR="001F71C2">
        <w:rPr>
          <w:rFonts w:ascii="Arial" w:hAnsi="Arial" w:cs="Arial"/>
          <w:sz w:val="24"/>
          <w:szCs w:val="24"/>
        </w:rPr>
        <w:tab/>
      </w:r>
      <w:r w:rsidR="005F09C7" w:rsidRPr="00F01292">
        <w:rPr>
          <w:rFonts w:ascii="Arial" w:hAnsi="Arial" w:cs="Arial"/>
          <w:sz w:val="24"/>
          <w:szCs w:val="24"/>
        </w:rPr>
        <w:tab/>
      </w:r>
      <w:r w:rsidR="005F09C7" w:rsidRPr="00F01292">
        <w:rPr>
          <w:rFonts w:ascii="Arial" w:hAnsi="Arial" w:cs="Arial"/>
          <w:sz w:val="24"/>
          <w:szCs w:val="24"/>
        </w:rPr>
        <w:tab/>
      </w:r>
    </w:p>
    <w:p w14:paraId="3E379588" w14:textId="77777777" w:rsidR="005F09C7" w:rsidRPr="001F71C2" w:rsidRDefault="0092324E" w:rsidP="001F71C2">
      <w:pPr>
        <w:ind w:left="993" w:hanging="993"/>
        <w:jc w:val="both"/>
        <w:rPr>
          <w:rFonts w:ascii="Arial" w:hAnsi="Arial" w:cs="Arial"/>
          <w:color w:val="000000"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>UNIT- IV</w:t>
      </w:r>
      <w:r>
        <w:rPr>
          <w:rFonts w:ascii="Arial" w:hAnsi="Arial" w:cs="Arial"/>
          <w:b/>
          <w:color w:val="000000"/>
          <w:sz w:val="24"/>
          <w:szCs w:val="24"/>
        </w:rPr>
        <w:t>: IMMUNOLOGY :</w:t>
      </w:r>
      <w:r w:rsidR="005F09C7" w:rsidRPr="00F01292">
        <w:rPr>
          <w:rFonts w:ascii="Arial" w:hAnsi="Arial" w:cs="Arial"/>
          <w:sz w:val="24"/>
          <w:szCs w:val="24"/>
        </w:rPr>
        <w:t>Organs and cells of immune system. Innate and acquired immunity, Cell mediated and humoral immunity (T-cells and B-cells). Classification of immunoglobulins, structure of IgG. Epitopes / antigenic determinants. Concept of haptens. Adjuvants. Monoclonal antibodies. .Antigen-antibody reactions- agglutination, immunoprecipitation, immunodiffusion. Blood group antigens. Immunodiagnostics- ELISA. Vaccines and their classification. Traditional vaccines-live and attenuated. Modern vaccines- recombinant and peptide vaccines. Outlines of hypersensitivity reactions.</w:t>
      </w:r>
    </w:p>
    <w:p w14:paraId="75706070" w14:textId="77777777" w:rsidR="005F09C7" w:rsidRPr="0092324E" w:rsidRDefault="0092324E" w:rsidP="0092324E">
      <w:pPr>
        <w:ind w:left="993" w:hanging="99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UNIT- V: MOLECULAR BIOLOGY :</w:t>
      </w:r>
      <w:r w:rsidR="005F09C7" w:rsidRPr="00F01292">
        <w:rPr>
          <w:rFonts w:ascii="Arial" w:hAnsi="Arial" w:cs="Arial"/>
          <w:bCs/>
          <w:sz w:val="24"/>
          <w:szCs w:val="24"/>
        </w:rPr>
        <w:t>Types of RNA and DNA, DNA replication-leading and lagging strands, okazaki fragments, inhibitors of DNA replication. Genetic code, Protein synthesis-transcription, translation, inhibitors of protein synthesis. Outlines of cloning technology, vectors, restriction enzymes, PCR,</w:t>
      </w:r>
      <w:r>
        <w:rPr>
          <w:rFonts w:ascii="Arial" w:hAnsi="Arial" w:cs="Arial"/>
          <w:bCs/>
          <w:sz w:val="24"/>
          <w:szCs w:val="24"/>
        </w:rPr>
        <w:t xml:space="preserve"> applications of </w:t>
      </w:r>
      <w:r w:rsidR="005F09C7" w:rsidRPr="00F01292">
        <w:rPr>
          <w:rFonts w:ascii="Arial" w:hAnsi="Arial" w:cs="Arial"/>
          <w:bCs/>
          <w:sz w:val="24"/>
          <w:szCs w:val="24"/>
        </w:rPr>
        <w:t>cloninginag</w:t>
      </w:r>
      <w:r>
        <w:rPr>
          <w:rFonts w:ascii="Arial" w:hAnsi="Arial" w:cs="Arial"/>
          <w:bCs/>
          <w:sz w:val="24"/>
          <w:szCs w:val="24"/>
        </w:rPr>
        <w:t xml:space="preserve">riculture, industry and medical </w:t>
      </w:r>
      <w:r w:rsidR="005F09C7" w:rsidRPr="00F01292">
        <w:rPr>
          <w:rFonts w:ascii="Arial" w:hAnsi="Arial" w:cs="Arial"/>
          <w:bCs/>
          <w:sz w:val="24"/>
          <w:szCs w:val="24"/>
        </w:rPr>
        <w:t>fields.</w:t>
      </w:r>
    </w:p>
    <w:p w14:paraId="7330A750" w14:textId="77777777" w:rsidR="005F09C7" w:rsidRPr="001F71C2" w:rsidRDefault="005F09C7" w:rsidP="0092324E">
      <w:pPr>
        <w:jc w:val="both"/>
        <w:rPr>
          <w:rFonts w:ascii="Arial" w:hAnsi="Arial" w:cs="Arial"/>
          <w:b/>
          <w:sz w:val="14"/>
          <w:szCs w:val="24"/>
          <w:u w:val="single"/>
        </w:rPr>
      </w:pPr>
    </w:p>
    <w:p w14:paraId="2C8FA75E" w14:textId="77777777" w:rsidR="005F09C7" w:rsidRPr="00F01292" w:rsidRDefault="0092324E" w:rsidP="0092324E">
      <w:pPr>
        <w:jc w:val="both"/>
        <w:rPr>
          <w:rFonts w:ascii="Arial" w:hAnsi="Arial" w:cs="Arial"/>
          <w:b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>RECOMMENDED BOOKS:</w:t>
      </w:r>
    </w:p>
    <w:p w14:paraId="1E148C01" w14:textId="77777777" w:rsidR="005F09C7" w:rsidRPr="00F01292" w:rsidRDefault="005F09C7" w:rsidP="00D4047D">
      <w:pPr>
        <w:pStyle w:val="ListParagraph"/>
        <w:widowControl/>
        <w:numPr>
          <w:ilvl w:val="0"/>
          <w:numId w:val="2"/>
        </w:numPr>
        <w:adjustRightInd w:val="0"/>
        <w:ind w:left="426" w:right="-57" w:hanging="284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Willey MJ, Sherwood, LM &amp;Woolverton C J (2013) Prescott, Harley and Klein’s  Microbiology by. 9th Ed., McGrawHill.</w:t>
      </w:r>
    </w:p>
    <w:p w14:paraId="154BC773" w14:textId="77777777" w:rsidR="005F09C7" w:rsidRPr="00F01292" w:rsidRDefault="005F09C7" w:rsidP="00D4047D">
      <w:pPr>
        <w:pStyle w:val="ListParagraph"/>
        <w:widowControl/>
        <w:numPr>
          <w:ilvl w:val="0"/>
          <w:numId w:val="2"/>
        </w:numPr>
        <w:adjustRightInd w:val="0"/>
        <w:ind w:left="426" w:right="-57" w:hanging="284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Atlas RM. (1997). Principles of Microbiology. 2nd edition. WM.T.Brown Publishers.</w:t>
      </w:r>
    </w:p>
    <w:p w14:paraId="172F4C63" w14:textId="77777777" w:rsidR="005F09C7" w:rsidRPr="00F01292" w:rsidRDefault="005F09C7" w:rsidP="00D4047D">
      <w:pPr>
        <w:pStyle w:val="ListParagraph"/>
        <w:widowControl/>
        <w:numPr>
          <w:ilvl w:val="0"/>
          <w:numId w:val="2"/>
        </w:numPr>
        <w:adjustRightInd w:val="0"/>
        <w:ind w:left="426" w:right="-57" w:hanging="284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Pelczar MJ, Chan ECS and Krieg NR. (1993). Microbiology. 5th edition. McGraw  Hill Book Company.</w:t>
      </w:r>
    </w:p>
    <w:p w14:paraId="0C9241FE" w14:textId="77777777" w:rsidR="005F09C7" w:rsidRPr="00F01292" w:rsidRDefault="005F09C7" w:rsidP="00D4047D">
      <w:pPr>
        <w:pStyle w:val="ListParagraph"/>
        <w:widowControl/>
        <w:numPr>
          <w:ilvl w:val="0"/>
          <w:numId w:val="2"/>
        </w:numPr>
        <w:adjustRightInd w:val="0"/>
        <w:ind w:left="426" w:right="-57" w:hanging="284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Fermentation Technology (2nd ed.) Standury (Pergman press)</w:t>
      </w:r>
    </w:p>
    <w:p w14:paraId="61FA6073" w14:textId="77777777" w:rsidR="005F09C7" w:rsidRPr="00F01292" w:rsidRDefault="005F09C7" w:rsidP="00D4047D">
      <w:pPr>
        <w:pStyle w:val="ListParagraph"/>
        <w:widowControl/>
        <w:numPr>
          <w:ilvl w:val="0"/>
          <w:numId w:val="2"/>
        </w:numPr>
        <w:adjustRightInd w:val="0"/>
        <w:ind w:left="426" w:right="-57" w:hanging="284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Biotechnology: Textbook of Industrial microbiology 2nd Edit. By Cruegerand  Crueger (2000</w:t>
      </w:r>
      <w:r w:rsidRPr="00D4047D">
        <w:rPr>
          <w:rFonts w:ascii="Arial" w:hAnsi="Arial" w:cs="Arial"/>
          <w:sz w:val="24"/>
          <w:szCs w:val="24"/>
        </w:rPr>
        <w:t>).</w:t>
      </w:r>
    </w:p>
    <w:p w14:paraId="5D52F7F0" w14:textId="77777777" w:rsidR="005F09C7" w:rsidRPr="00F01292" w:rsidRDefault="005F09C7" w:rsidP="00D4047D">
      <w:pPr>
        <w:pStyle w:val="ListParagraph"/>
        <w:widowControl/>
        <w:numPr>
          <w:ilvl w:val="0"/>
          <w:numId w:val="2"/>
        </w:numPr>
        <w:adjustRightInd w:val="0"/>
        <w:ind w:left="426" w:right="-57" w:hanging="284"/>
        <w:contextualSpacing/>
        <w:jc w:val="both"/>
        <w:rPr>
          <w:rFonts w:ascii="Arial" w:hAnsi="Arial" w:cs="Arial"/>
          <w:sz w:val="24"/>
          <w:szCs w:val="24"/>
        </w:rPr>
      </w:pPr>
      <w:r w:rsidRPr="00D4047D">
        <w:rPr>
          <w:rFonts w:ascii="Arial" w:hAnsi="Arial" w:cs="Arial"/>
          <w:sz w:val="24"/>
          <w:szCs w:val="24"/>
        </w:rPr>
        <w:t>Principles of Biochemistry, White. A, Handler, P and Smith.</w:t>
      </w:r>
    </w:p>
    <w:p w14:paraId="52FE9C0F" w14:textId="77777777" w:rsidR="005F09C7" w:rsidRPr="00F01292" w:rsidRDefault="005F09C7" w:rsidP="00D4047D">
      <w:pPr>
        <w:pStyle w:val="ListParagraph"/>
        <w:widowControl/>
        <w:numPr>
          <w:ilvl w:val="0"/>
          <w:numId w:val="2"/>
        </w:numPr>
        <w:adjustRightInd w:val="0"/>
        <w:ind w:left="426" w:right="-57" w:hanging="284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Goldsby RA, Kindt TJ, Osborne BA. (2007). Kuby’s Immunology. 6th edition  W.H. Freeman and Company, New York.</w:t>
      </w:r>
    </w:p>
    <w:p w14:paraId="0CB5DE8B" w14:textId="77777777" w:rsidR="005F09C7" w:rsidRPr="00F01292" w:rsidRDefault="005F09C7" w:rsidP="00D4047D">
      <w:pPr>
        <w:pStyle w:val="ListParagraph"/>
        <w:widowControl/>
        <w:numPr>
          <w:ilvl w:val="0"/>
          <w:numId w:val="2"/>
        </w:numPr>
        <w:adjustRightInd w:val="0"/>
        <w:ind w:left="426" w:right="-57" w:hanging="284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Richard C and Geiffrey S. (2009). Immunology. 6th edition. Wiley Blackwell Publication.</w:t>
      </w:r>
    </w:p>
    <w:p w14:paraId="38272DF9" w14:textId="77777777" w:rsidR="005F09C7" w:rsidRPr="00F01292" w:rsidRDefault="005F09C7" w:rsidP="00D4047D">
      <w:pPr>
        <w:pStyle w:val="ListParagraph"/>
        <w:widowControl/>
        <w:numPr>
          <w:ilvl w:val="0"/>
          <w:numId w:val="2"/>
        </w:numPr>
        <w:adjustRightInd w:val="0"/>
        <w:ind w:left="426" w:right="-57" w:hanging="284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Watson JD, Baker TA, Bell SP, Gann A, Levine M and Losick R (2008) Molecular Biology of the Gene, 6th edition, Cold Spring Harbour Lab. Press, Pearson Publication.</w:t>
      </w:r>
    </w:p>
    <w:p w14:paraId="521B7B21" w14:textId="77777777" w:rsidR="005F09C7" w:rsidRDefault="005F09C7" w:rsidP="00D4047D">
      <w:pPr>
        <w:pStyle w:val="ListParagraph"/>
        <w:widowControl/>
        <w:numPr>
          <w:ilvl w:val="0"/>
          <w:numId w:val="2"/>
        </w:numPr>
        <w:adjustRightInd w:val="0"/>
        <w:ind w:right="-57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Molecular biology by David Freifelder</w:t>
      </w:r>
    </w:p>
    <w:p w14:paraId="034F7A62" w14:textId="77777777" w:rsidR="00FB42EC" w:rsidRPr="00F01292" w:rsidRDefault="00FB42EC" w:rsidP="00FB42EC">
      <w:pPr>
        <w:pStyle w:val="ListParagraph"/>
        <w:widowControl/>
        <w:adjustRightInd w:val="0"/>
        <w:ind w:left="360" w:right="-57" w:firstLine="0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**    **</w:t>
      </w:r>
    </w:p>
    <w:p w14:paraId="1B16A977" w14:textId="77777777" w:rsidR="005F09C7" w:rsidRPr="00F01292" w:rsidRDefault="005F09C7" w:rsidP="00D4047D">
      <w:pPr>
        <w:pStyle w:val="ListParagraph"/>
        <w:widowControl/>
        <w:adjustRightInd w:val="0"/>
        <w:ind w:left="426" w:right="-57" w:hanging="284"/>
        <w:contextualSpacing/>
        <w:jc w:val="both"/>
        <w:rPr>
          <w:rFonts w:ascii="Arial" w:hAnsi="Arial" w:cs="Arial"/>
          <w:sz w:val="24"/>
          <w:szCs w:val="24"/>
        </w:rPr>
      </w:pPr>
    </w:p>
    <w:p w14:paraId="4F7005FC" w14:textId="77777777" w:rsidR="005F09C7" w:rsidRPr="00F01292" w:rsidRDefault="005F09C7" w:rsidP="00F01292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sectPr w:rsidR="005F09C7" w:rsidRPr="00F01292" w:rsidSect="001F71C2">
      <w:pgSz w:w="12240" w:h="20160" w:code="5"/>
      <w:pgMar w:top="288" w:right="1296" w:bottom="288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AE8944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6D7286"/>
    <w:multiLevelType w:val="hybridMultilevel"/>
    <w:tmpl w:val="BD084E0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43A83"/>
    <w:multiLevelType w:val="hybridMultilevel"/>
    <w:tmpl w:val="ED0222F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5B2F37"/>
    <w:multiLevelType w:val="hybridMultilevel"/>
    <w:tmpl w:val="104A57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E46EF0"/>
    <w:multiLevelType w:val="hybridMultilevel"/>
    <w:tmpl w:val="5A48F79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186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61336265">
    <w:abstractNumId w:val="0"/>
  </w:num>
  <w:num w:numId="2" w16cid:durableId="382095744">
    <w:abstractNumId w:val="3"/>
  </w:num>
  <w:num w:numId="3" w16cid:durableId="151725108">
    <w:abstractNumId w:val="1"/>
  </w:num>
  <w:num w:numId="4" w16cid:durableId="151430238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28043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09C7"/>
    <w:rsid w:val="001043B7"/>
    <w:rsid w:val="001F71C2"/>
    <w:rsid w:val="00234238"/>
    <w:rsid w:val="002B1D81"/>
    <w:rsid w:val="00566B00"/>
    <w:rsid w:val="00595239"/>
    <w:rsid w:val="005F09C7"/>
    <w:rsid w:val="00694435"/>
    <w:rsid w:val="008D49CA"/>
    <w:rsid w:val="0092324E"/>
    <w:rsid w:val="009B62B2"/>
    <w:rsid w:val="00A7319D"/>
    <w:rsid w:val="00D4047D"/>
    <w:rsid w:val="00F01292"/>
    <w:rsid w:val="00F35166"/>
    <w:rsid w:val="00F42D8F"/>
    <w:rsid w:val="00FB42EC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826A5"/>
  <w15:docId w15:val="{CE9A60C2-9058-4B1D-8AF4-1A8539AB6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F09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F09C7"/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5F09C7"/>
    <w:rPr>
      <w:rFonts w:ascii="Times New Roman" w:eastAsia="Times New Roman" w:hAnsi="Times New Roman" w:cs="Times New Roman"/>
      <w:sz w:val="23"/>
      <w:szCs w:val="23"/>
      <w:lang w:val="en-US" w:bidi="en-US"/>
    </w:rPr>
  </w:style>
  <w:style w:type="paragraph" w:styleId="ListParagraph">
    <w:name w:val="List Paragraph"/>
    <w:basedOn w:val="Normal"/>
    <w:uiPriority w:val="34"/>
    <w:qFormat/>
    <w:rsid w:val="005F09C7"/>
    <w:pPr>
      <w:ind w:left="2936" w:hanging="343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Normal"/>
    <w:uiPriority w:val="1"/>
    <w:qFormat/>
    <w:rsid w:val="005F09C7"/>
    <w:pPr>
      <w:ind w:left="7"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Bhushanavathi Peketi</cp:lastModifiedBy>
  <cp:revision>15</cp:revision>
  <dcterms:created xsi:type="dcterms:W3CDTF">2021-10-04T14:19:00Z</dcterms:created>
  <dcterms:modified xsi:type="dcterms:W3CDTF">2024-02-13T07:09:00Z</dcterms:modified>
</cp:coreProperties>
</file>