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DA7C0" w14:textId="77777777" w:rsidR="008E4CC1" w:rsidRDefault="008E4CC1" w:rsidP="009B2C65">
      <w:pPr>
        <w:spacing w:after="0" w:line="20" w:lineRule="atLeast"/>
        <w:rPr>
          <w:rFonts w:ascii="Arial" w:hAnsi="Arial" w:cs="Arial"/>
          <w:szCs w:val="24"/>
        </w:rPr>
      </w:pPr>
    </w:p>
    <w:p w14:paraId="0B392847" w14:textId="77777777" w:rsidR="008E4CC1" w:rsidRDefault="008E4CC1" w:rsidP="009B2C65">
      <w:pPr>
        <w:spacing w:after="0" w:line="20" w:lineRule="atLeast"/>
        <w:rPr>
          <w:rFonts w:ascii="Arial" w:hAnsi="Arial" w:cs="Arial"/>
          <w:szCs w:val="24"/>
        </w:rPr>
      </w:pPr>
    </w:p>
    <w:p w14:paraId="2ACACFC3" w14:textId="77777777" w:rsidR="009B2C65" w:rsidRPr="001E68B5" w:rsidRDefault="009B2C65" w:rsidP="009B2C65">
      <w:pPr>
        <w:spacing w:after="0" w:line="20" w:lineRule="atLeas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ST.JOSEPH’S COLLEGE FOR WOMEN (AUTONOMOUS) VISAKHAPATNAM</w:t>
      </w:r>
    </w:p>
    <w:p w14:paraId="41912682" w14:textId="77777777" w:rsidR="009B2C65" w:rsidRPr="001E68B5" w:rsidRDefault="009B2C65" w:rsidP="009B2C65">
      <w:pPr>
        <w:pStyle w:val="Heading2"/>
        <w:tabs>
          <w:tab w:val="left" w:pos="9270"/>
          <w:tab w:val="left" w:pos="9360"/>
        </w:tabs>
        <w:spacing w:after="0" w:line="20" w:lineRule="atLeast"/>
        <w:ind w:left="0" w:firstLine="0"/>
        <w:rPr>
          <w:rFonts w:ascii="Arial" w:hAnsi="Arial" w:cs="Arial"/>
          <w:b w:val="0"/>
          <w:szCs w:val="24"/>
        </w:rPr>
      </w:pPr>
      <w:r w:rsidRPr="001E68B5">
        <w:rPr>
          <w:rFonts w:ascii="Arial" w:hAnsi="Arial" w:cs="Arial"/>
          <w:b w:val="0"/>
          <w:szCs w:val="24"/>
        </w:rPr>
        <w:t>SEMESTER - IV</w:t>
      </w:r>
      <w:r w:rsidR="0002686D">
        <w:rPr>
          <w:rFonts w:ascii="Arial" w:hAnsi="Arial" w:cs="Arial"/>
          <w:b w:val="0"/>
          <w:szCs w:val="24"/>
        </w:rPr>
        <w:t xml:space="preserve">                                         </w:t>
      </w:r>
      <w:r w:rsidRPr="001E68B5">
        <w:rPr>
          <w:rFonts w:ascii="Arial" w:hAnsi="Arial" w:cs="Arial"/>
          <w:b w:val="0"/>
          <w:szCs w:val="24"/>
        </w:rPr>
        <w:t xml:space="preserve"> </w:t>
      </w:r>
      <w:r w:rsidRPr="001E68B5">
        <w:rPr>
          <w:rFonts w:ascii="Arial" w:hAnsi="Arial" w:cs="Arial"/>
          <w:szCs w:val="24"/>
        </w:rPr>
        <w:t>CHEMISTRY</w:t>
      </w:r>
      <w:r w:rsidR="0002686D">
        <w:rPr>
          <w:rFonts w:ascii="Arial" w:hAnsi="Arial" w:cs="Arial"/>
          <w:szCs w:val="24"/>
        </w:rPr>
        <w:t xml:space="preserve">               </w:t>
      </w:r>
      <w:r w:rsidR="008E4CC1">
        <w:rPr>
          <w:rFonts w:ascii="Arial" w:hAnsi="Arial" w:cs="Arial"/>
          <w:szCs w:val="24"/>
        </w:rPr>
        <w:t xml:space="preserve">     </w:t>
      </w:r>
      <w:r w:rsidR="0002686D">
        <w:rPr>
          <w:rFonts w:ascii="Arial" w:hAnsi="Arial" w:cs="Arial"/>
          <w:szCs w:val="24"/>
        </w:rPr>
        <w:t xml:space="preserve">   </w:t>
      </w:r>
      <w:r w:rsidRPr="001E68B5">
        <w:rPr>
          <w:rFonts w:ascii="Arial" w:hAnsi="Arial" w:cs="Arial"/>
          <w:b w:val="0"/>
          <w:szCs w:val="24"/>
        </w:rPr>
        <w:t>TIME:4HRS/WEEK</w:t>
      </w:r>
    </w:p>
    <w:p w14:paraId="787F2BAE" w14:textId="77777777" w:rsidR="009B2C65" w:rsidRPr="001E68B5" w:rsidRDefault="009B2C65" w:rsidP="008E4CC1">
      <w:pPr>
        <w:spacing w:after="0" w:line="20" w:lineRule="atLeast"/>
        <w:ind w:left="0" w:firstLine="0"/>
        <w:jc w:val="lef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 w:rsidR="001014A6">
        <w:rPr>
          <w:rFonts w:ascii="Arial" w:hAnsi="Arial" w:cs="Arial"/>
          <w:szCs w:val="24"/>
        </w:rPr>
        <w:t>4203</w:t>
      </w:r>
      <w:r w:rsidRPr="001E68B5">
        <w:rPr>
          <w:rFonts w:ascii="Arial" w:hAnsi="Arial" w:cs="Arial"/>
          <w:szCs w:val="24"/>
        </w:rPr>
        <w:t xml:space="preserve"> (3)</w:t>
      </w:r>
      <w:r w:rsidRPr="001E68B5">
        <w:rPr>
          <w:rFonts w:ascii="Arial" w:hAnsi="Arial" w:cs="Arial"/>
          <w:b/>
          <w:szCs w:val="24"/>
        </w:rPr>
        <w:tab/>
      </w:r>
      <w:r w:rsidR="0002686D">
        <w:rPr>
          <w:rFonts w:ascii="Arial" w:hAnsi="Arial" w:cs="Arial"/>
          <w:b/>
          <w:szCs w:val="24"/>
        </w:rPr>
        <w:t xml:space="preserve">       </w:t>
      </w:r>
      <w:r w:rsidRPr="008E4CC1">
        <w:rPr>
          <w:rFonts w:ascii="Arial" w:hAnsi="Arial" w:cs="Arial"/>
          <w:b/>
          <w:sz w:val="22"/>
        </w:rPr>
        <w:t>INORGANIC, ORGANIC AND PHYSICAL CHEMISTRY</w:t>
      </w:r>
      <w:r w:rsidR="0002686D">
        <w:rPr>
          <w:rFonts w:ascii="Arial" w:hAnsi="Arial" w:cs="Arial"/>
          <w:b/>
          <w:sz w:val="20"/>
          <w:szCs w:val="20"/>
        </w:rPr>
        <w:t xml:space="preserve">   </w:t>
      </w:r>
      <w:r w:rsidR="008E4CC1">
        <w:rPr>
          <w:rFonts w:ascii="Arial" w:hAnsi="Arial" w:cs="Arial"/>
          <w:b/>
          <w:sz w:val="20"/>
          <w:szCs w:val="20"/>
        </w:rPr>
        <w:t xml:space="preserve"> </w:t>
      </w:r>
      <w:r w:rsidRPr="001E68B5">
        <w:rPr>
          <w:rFonts w:ascii="Arial" w:hAnsi="Arial" w:cs="Arial"/>
          <w:szCs w:val="24"/>
        </w:rPr>
        <w:t>MAX.MARKS:100</w:t>
      </w:r>
    </w:p>
    <w:p w14:paraId="41BBA5FA" w14:textId="77777777" w:rsidR="009B2C65" w:rsidRPr="001E68B5" w:rsidRDefault="009B2C65" w:rsidP="009B2C65">
      <w:pPr>
        <w:spacing w:after="0" w:line="20" w:lineRule="atLeast"/>
        <w:ind w:left="0" w:firstLine="0"/>
        <w:rPr>
          <w:rFonts w:ascii="Arial" w:hAnsi="Arial" w:cs="Arial"/>
          <w:b/>
          <w:bCs/>
          <w:szCs w:val="24"/>
        </w:rPr>
      </w:pPr>
      <w:r w:rsidRPr="001E68B5">
        <w:rPr>
          <w:rFonts w:ascii="Arial" w:hAnsi="Arial" w:cs="Arial"/>
          <w:szCs w:val="24"/>
        </w:rPr>
        <w:t xml:space="preserve">w.e.f. 20-21 admitted batch-“20AH” </w:t>
      </w:r>
      <w:r w:rsidR="0002686D">
        <w:rPr>
          <w:rFonts w:ascii="Arial" w:hAnsi="Arial" w:cs="Arial"/>
          <w:szCs w:val="24"/>
        </w:rPr>
        <w:t xml:space="preserve">             </w:t>
      </w:r>
      <w:r w:rsidRPr="001E68B5">
        <w:rPr>
          <w:rFonts w:ascii="Arial" w:hAnsi="Arial" w:cs="Arial"/>
          <w:b/>
          <w:szCs w:val="24"/>
        </w:rPr>
        <w:t>SYLLABUS</w:t>
      </w:r>
    </w:p>
    <w:p w14:paraId="56DB33B9" w14:textId="77777777" w:rsidR="009B2C65" w:rsidRPr="001E68B5" w:rsidRDefault="009B2C65" w:rsidP="009B2C65">
      <w:pPr>
        <w:jc w:val="center"/>
        <w:rPr>
          <w:rFonts w:ascii="Arial" w:hAnsi="Arial" w:cs="Arial"/>
          <w:b/>
          <w:bCs/>
          <w:szCs w:val="24"/>
        </w:rPr>
      </w:pPr>
    </w:p>
    <w:p w14:paraId="325C1A1F" w14:textId="77777777" w:rsidR="009B2C65" w:rsidRPr="001E68B5" w:rsidRDefault="009B2C65" w:rsidP="009B2C65">
      <w:pPr>
        <w:ind w:left="0" w:firstLine="0"/>
        <w:rPr>
          <w:rFonts w:ascii="Arial" w:hAnsi="Arial" w:cs="Arial"/>
          <w:b/>
          <w:bCs/>
          <w:color w:val="FF0000"/>
          <w:szCs w:val="24"/>
        </w:rPr>
      </w:pPr>
      <w:r w:rsidRPr="001E68B5">
        <w:rPr>
          <w:rFonts w:ascii="Arial" w:hAnsi="Arial" w:cs="Arial"/>
          <w:b/>
          <w:bCs/>
          <w:color w:val="FF0000"/>
          <w:szCs w:val="24"/>
        </w:rPr>
        <w:t xml:space="preserve">OBJECTIVES: </w:t>
      </w:r>
    </w:p>
    <w:p w14:paraId="1262EFE8" w14:textId="77777777" w:rsidR="00F25392" w:rsidRPr="0040594B" w:rsidRDefault="00F25392" w:rsidP="00F25392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789A462F" w14:textId="77777777"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51836E09" w14:textId="77777777" w:rsidR="00F25392" w:rsidRPr="006E69CC" w:rsidRDefault="009B2C65" w:rsidP="003429DE">
      <w:pPr>
        <w:spacing w:after="110" w:line="360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 xml:space="preserve">COURSE OUTCOMES: </w:t>
      </w:r>
      <w:r w:rsidR="00F25392" w:rsidRPr="006E69CC">
        <w:rPr>
          <w:rFonts w:ascii="Arial" w:hAnsi="Arial" w:cs="Arial"/>
          <w:szCs w:val="24"/>
        </w:rPr>
        <w:t xml:space="preserve">At the end of the course, the student will be able to; </w:t>
      </w:r>
    </w:p>
    <w:p w14:paraId="3A213DF0" w14:textId="77777777" w:rsidR="00F25392" w:rsidRPr="006E69CC" w:rsidRDefault="00F25392" w:rsidP="003429DE">
      <w:pPr>
        <w:numPr>
          <w:ilvl w:val="0"/>
          <w:numId w:val="1"/>
        </w:numPr>
        <w:spacing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Tolearnaboutthelawsofabsorptionoflightenergybymoleculesandthesubsequentphoto</w:t>
      </w:r>
      <w:r w:rsidR="006E69CC" w:rsidRPr="006E69CC">
        <w:rPr>
          <w:rFonts w:ascii="Arial" w:hAnsi="Arial" w:cs="Arial"/>
          <w:szCs w:val="24"/>
        </w:rPr>
        <w:t xml:space="preserve"> ch</w:t>
      </w:r>
      <w:r w:rsidRPr="006E69CC">
        <w:rPr>
          <w:rFonts w:ascii="Arial" w:hAnsi="Arial" w:cs="Arial"/>
          <w:szCs w:val="24"/>
        </w:rPr>
        <w:t xml:space="preserve">emical reactions. </w:t>
      </w:r>
    </w:p>
    <w:p w14:paraId="285204E5" w14:textId="77777777" w:rsidR="00F25392" w:rsidRPr="003429DE" w:rsidRDefault="00F25392" w:rsidP="003429DE">
      <w:pPr>
        <w:numPr>
          <w:ilvl w:val="0"/>
          <w:numId w:val="1"/>
        </w:numPr>
        <w:spacing w:after="113"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Tounderstandtheconceptofquantumefficiencyandme</w:t>
      </w:r>
      <w:r w:rsidR="006E69CC" w:rsidRPr="006E69CC">
        <w:rPr>
          <w:rFonts w:ascii="Arial" w:hAnsi="Arial" w:cs="Arial"/>
          <w:szCs w:val="24"/>
        </w:rPr>
        <w:t>chanisms of photo chemical reaction</w:t>
      </w:r>
      <w:r w:rsidRPr="006E69CC">
        <w:rPr>
          <w:rFonts w:ascii="Arial" w:hAnsi="Arial" w:cs="Arial"/>
          <w:szCs w:val="24"/>
        </w:rPr>
        <w:t xml:space="preserve">s. </w:t>
      </w:r>
    </w:p>
    <w:p w14:paraId="6D927D76" w14:textId="7E63D1D6" w:rsidR="00F25392" w:rsidRPr="006E69CC" w:rsidRDefault="00F25392" w:rsidP="003429DE">
      <w:pPr>
        <w:pStyle w:val="Heading2"/>
        <w:spacing w:line="360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UNIT </w:t>
      </w:r>
      <w:r w:rsidR="006E69CC">
        <w:rPr>
          <w:rFonts w:ascii="Arial" w:hAnsi="Arial" w:cs="Arial"/>
          <w:szCs w:val="24"/>
        </w:rPr>
        <w:t>–</w:t>
      </w:r>
      <w:r w:rsidRPr="006E69CC">
        <w:rPr>
          <w:rFonts w:ascii="Arial" w:hAnsi="Arial" w:cs="Arial"/>
          <w:szCs w:val="24"/>
        </w:rPr>
        <w:t xml:space="preserve"> I</w:t>
      </w:r>
      <w:r w:rsidR="006E69CC">
        <w:rPr>
          <w:rFonts w:ascii="Arial" w:hAnsi="Arial" w:cs="Arial"/>
          <w:szCs w:val="24"/>
        </w:rPr>
        <w:t>:</w:t>
      </w:r>
      <w:r w:rsidR="0002686D">
        <w:rPr>
          <w:rFonts w:ascii="Arial" w:hAnsi="Arial" w:cs="Arial"/>
          <w:szCs w:val="24"/>
        </w:rPr>
        <w:t xml:space="preserve"> </w:t>
      </w:r>
      <w:r w:rsidR="006E69CC" w:rsidRPr="006E69CC">
        <w:rPr>
          <w:rFonts w:ascii="Arial" w:hAnsi="Arial" w:cs="Arial"/>
          <w:szCs w:val="24"/>
        </w:rPr>
        <w:t>ORGAN</w:t>
      </w:r>
      <w:r w:rsidR="005A4C27">
        <w:rPr>
          <w:rFonts w:ascii="Arial" w:hAnsi="Arial" w:cs="Arial"/>
          <w:szCs w:val="24"/>
        </w:rPr>
        <w:t>O</w:t>
      </w:r>
      <w:r w:rsidR="006E69CC" w:rsidRPr="006E69CC">
        <w:rPr>
          <w:rFonts w:ascii="Arial" w:hAnsi="Arial" w:cs="Arial"/>
          <w:szCs w:val="24"/>
        </w:rPr>
        <w:t xml:space="preserve"> METALLIC COMPOUNDS:</w:t>
      </w:r>
      <w:r w:rsidR="006E69CC" w:rsidRPr="006E69CC">
        <w:rPr>
          <w:rFonts w:ascii="Arial" w:hAnsi="Arial" w:cs="Arial"/>
          <w:szCs w:val="24"/>
        </w:rPr>
        <w:tab/>
      </w:r>
    </w:p>
    <w:p w14:paraId="27E40185" w14:textId="77777777" w:rsidR="00F25392" w:rsidRPr="006E69CC" w:rsidRDefault="00F25392" w:rsidP="003429DE">
      <w:pPr>
        <w:spacing w:line="360" w:lineRule="auto"/>
        <w:ind w:left="907" w:right="239" w:hanging="7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Definition and classification of organometallic Compounds on the basis of bond type, </w:t>
      </w:r>
      <w:r w:rsidR="006E69CC">
        <w:rPr>
          <w:rFonts w:ascii="Arial" w:hAnsi="Arial" w:cs="Arial"/>
          <w:szCs w:val="24"/>
        </w:rPr>
        <w:t>Concept of hapticity</w:t>
      </w:r>
      <w:r w:rsidR="006E69CC">
        <w:rPr>
          <w:rFonts w:ascii="Arial" w:hAnsi="Arial" w:cs="Arial"/>
          <w:szCs w:val="24"/>
        </w:rPr>
        <w:tab/>
        <w:t xml:space="preserve">of </w:t>
      </w:r>
      <w:r w:rsidRPr="006E69CC">
        <w:rPr>
          <w:rFonts w:ascii="Arial" w:hAnsi="Arial" w:cs="Arial"/>
          <w:szCs w:val="24"/>
        </w:rPr>
        <w:t xml:space="preserve">organicligands. </w:t>
      </w:r>
    </w:p>
    <w:p w14:paraId="711B0349" w14:textId="77777777" w:rsidR="00F25392" w:rsidRPr="006E69CC" w:rsidRDefault="003429DE" w:rsidP="003429DE">
      <w:pPr>
        <w:spacing w:after="1" w:line="360" w:lineRule="auto"/>
        <w:ind w:left="0" w:right="293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METALCARBONYLS:</w:t>
      </w:r>
      <w:r w:rsidR="00F25392" w:rsidRPr="006E69CC">
        <w:rPr>
          <w:rFonts w:ascii="Arial" w:hAnsi="Arial" w:cs="Arial"/>
          <w:szCs w:val="24"/>
        </w:rPr>
        <w:t xml:space="preserve">18electronrule,electroncountofmononuclear, polynuclear and substituted metalcarbonyls of 3dseries.Generalmethods of preparation of mono and binuclear carbonyls of 3d series.P-acceptor behaviour of carbon monoxide. Synergic effects (VB approach) - (MO diagram of CO can be referred to for synergic effect to IR frequencies). </w:t>
      </w:r>
    </w:p>
    <w:p w14:paraId="3459FBA9" w14:textId="77777777" w:rsidR="00F25392" w:rsidRPr="006E69CC" w:rsidRDefault="00F25392" w:rsidP="003429DE">
      <w:pPr>
        <w:spacing w:after="0" w:line="360" w:lineRule="auto"/>
        <w:ind w:left="540" w:firstLine="0"/>
        <w:rPr>
          <w:rFonts w:ascii="Arial" w:hAnsi="Arial" w:cs="Arial"/>
          <w:szCs w:val="24"/>
        </w:rPr>
      </w:pPr>
    </w:p>
    <w:p w14:paraId="7B184AD9" w14:textId="77777777" w:rsidR="006E69CC" w:rsidRPr="006E69CC" w:rsidRDefault="006E69CC" w:rsidP="003429DE">
      <w:pPr>
        <w:pStyle w:val="Heading2"/>
        <w:spacing w:line="360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UNIT – II</w:t>
      </w:r>
      <w:r>
        <w:rPr>
          <w:rFonts w:ascii="Arial" w:hAnsi="Arial" w:cs="Arial"/>
          <w:szCs w:val="24"/>
        </w:rPr>
        <w:t>:</w:t>
      </w:r>
      <w:r w:rsidRPr="006E69CC">
        <w:rPr>
          <w:rFonts w:ascii="Arial" w:hAnsi="Arial" w:cs="Arial"/>
          <w:szCs w:val="24"/>
        </w:rPr>
        <w:t xml:space="preserve"> CARBOHYDRATES</w:t>
      </w:r>
      <w:r>
        <w:rPr>
          <w:rFonts w:ascii="Arial" w:hAnsi="Arial" w:cs="Arial"/>
          <w:szCs w:val="24"/>
        </w:rPr>
        <w:t>:</w:t>
      </w:r>
      <w:r w:rsidR="00F25392" w:rsidRPr="006E69CC">
        <w:rPr>
          <w:rFonts w:ascii="Arial" w:hAnsi="Arial" w:cs="Arial"/>
          <w:szCs w:val="24"/>
        </w:rPr>
        <w:tab/>
      </w:r>
    </w:p>
    <w:p w14:paraId="6DFC5978" w14:textId="77777777" w:rsidR="00F25392" w:rsidRPr="006E69CC" w:rsidRDefault="00F25392" w:rsidP="003429DE">
      <w:pPr>
        <w:spacing w:line="360" w:lineRule="auto"/>
        <w:ind w:left="907" w:hanging="907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 xml:space="preserve">Occurrence,classificationandtheirbiologicalimportance,Monosaccharides: </w:t>
      </w:r>
      <w:r w:rsidRPr="006E69CC">
        <w:rPr>
          <w:rFonts w:ascii="Arial" w:hAnsi="Arial" w:cs="Arial"/>
          <w:szCs w:val="24"/>
        </w:rPr>
        <w:t xml:space="preserve">Constitution and absolute configuration of glucose and fructose, epimers and anomers, mutarotation, determination of ringsize of glucose and fructose, Haworth projections and conformationalstructures; Interconversions of aldosesandketoses; Killiani-Fischer synthesis and Ruffdegradation; Disaccharides– Elementary treatment of maltose, lactose and sucrose. Polysaccharides–Elementary treatment of  starch. </w:t>
      </w:r>
    </w:p>
    <w:p w14:paraId="05014D81" w14:textId="77777777" w:rsidR="00F25392" w:rsidRPr="006E69CC" w:rsidRDefault="00F25392" w:rsidP="003429DE">
      <w:pPr>
        <w:pStyle w:val="Heading2"/>
        <w:spacing w:line="360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UNI</w:t>
      </w:r>
      <w:r w:rsidR="006E69CC">
        <w:rPr>
          <w:rFonts w:ascii="Arial" w:hAnsi="Arial" w:cs="Arial"/>
          <w:szCs w:val="24"/>
        </w:rPr>
        <w:t>T- III: AMINO ACIDS AND PROTEINS:</w:t>
      </w:r>
      <w:r w:rsidRPr="006E69CC">
        <w:rPr>
          <w:rFonts w:ascii="Arial" w:hAnsi="Arial" w:cs="Arial"/>
          <w:szCs w:val="24"/>
        </w:rPr>
        <w:tab/>
      </w:r>
    </w:p>
    <w:p w14:paraId="1E06F98D" w14:textId="77777777" w:rsidR="00F25392" w:rsidRPr="006E69CC" w:rsidRDefault="006E69CC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INTRODUCTION:</w:t>
      </w:r>
      <w:r w:rsidR="00F25392" w:rsidRPr="006E69CC">
        <w:rPr>
          <w:rFonts w:ascii="Arial" w:hAnsi="Arial" w:cs="Arial"/>
          <w:szCs w:val="24"/>
        </w:rPr>
        <w:t xml:space="preserve"> Definition of Amino acids, classification of Amino acids into alpha, beta, and gamma amino acids. Natural and essential amino acids - definition and examples, classification of alpha amino acids into acidic, basic and neutral amino acids with examples. Methods of synthesis: General methods of synthesis of alpha amino acids (specific examples - Glycine, Alanine, valine and leucine) by following methods: a) from halogenated carboxylic acid b) Gabriel Phthalimide synthesis c) strecker's synthesis. </w:t>
      </w:r>
    </w:p>
    <w:p w14:paraId="0CA045BB" w14:textId="77777777"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Physical properties: Zwitter ion structure - salt like character - solubility, melting points, amphoteric character, definition of isoelectric point. </w:t>
      </w:r>
    </w:p>
    <w:p w14:paraId="7B9FD08D" w14:textId="77777777" w:rsidR="00F25392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Chemical properties: General reactions due to amino and carboxyl groups - lactams from gamma and delta amino acids by heating- peptide bond (amide linkage). Structure and nomenclature of peptides and proteins. </w:t>
      </w:r>
    </w:p>
    <w:p w14:paraId="3D10A536" w14:textId="77777777" w:rsidR="0002686D" w:rsidRDefault="0002686D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</w:p>
    <w:p w14:paraId="429EE95A" w14:textId="77777777" w:rsidR="0002686D" w:rsidRDefault="0002686D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</w:p>
    <w:p w14:paraId="656AE847" w14:textId="77777777" w:rsidR="0002686D" w:rsidRDefault="0002686D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</w:p>
    <w:p w14:paraId="515DC9AD" w14:textId="77777777" w:rsidR="0002686D" w:rsidRDefault="0002686D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</w:p>
    <w:p w14:paraId="160EE28B" w14:textId="77777777" w:rsidR="0002686D" w:rsidRDefault="0002686D" w:rsidP="0002686D">
      <w:pPr>
        <w:spacing w:line="360" w:lineRule="auto"/>
        <w:ind w:left="0" w:right="2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>
        <w:rPr>
          <w:rFonts w:ascii="Arial" w:hAnsi="Arial" w:cs="Arial"/>
          <w:szCs w:val="24"/>
        </w:rPr>
        <w:t>4203</w:t>
      </w:r>
      <w:r w:rsidRPr="001E68B5">
        <w:rPr>
          <w:rFonts w:ascii="Arial" w:hAnsi="Arial" w:cs="Arial"/>
          <w:szCs w:val="24"/>
        </w:rPr>
        <w:t xml:space="preserve"> (3)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::2::</w:t>
      </w:r>
    </w:p>
    <w:p w14:paraId="5415A92A" w14:textId="77777777" w:rsidR="0002686D" w:rsidRPr="006E69CC" w:rsidRDefault="0002686D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</w:p>
    <w:p w14:paraId="5E0792B6" w14:textId="77777777" w:rsidR="00F25392" w:rsidRPr="006E69CC" w:rsidRDefault="0002686D" w:rsidP="003429DE">
      <w:pPr>
        <w:pStyle w:val="Heading2"/>
        <w:tabs>
          <w:tab w:val="center" w:pos="1829"/>
          <w:tab w:val="center" w:pos="9309"/>
        </w:tabs>
        <w:spacing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6E69CC" w:rsidRPr="006E69CC">
        <w:rPr>
          <w:rFonts w:ascii="Arial" w:hAnsi="Arial" w:cs="Arial"/>
          <w:szCs w:val="24"/>
        </w:rPr>
        <w:t xml:space="preserve">HETEROCYCLIC COMPOUNDS </w:t>
      </w:r>
      <w:r w:rsidR="00F25392" w:rsidRPr="006E69CC">
        <w:rPr>
          <w:rFonts w:ascii="Arial" w:hAnsi="Arial" w:cs="Arial"/>
          <w:szCs w:val="24"/>
        </w:rPr>
        <w:tab/>
      </w:r>
    </w:p>
    <w:p w14:paraId="639443E1" w14:textId="77777777" w:rsidR="00F25392" w:rsidRPr="006E69CC" w:rsidRDefault="006E69CC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INTRODUCTION AND DEFINITION:</w:t>
      </w:r>
      <w:r w:rsidR="00F25392" w:rsidRPr="006E69CC">
        <w:rPr>
          <w:rFonts w:ascii="Arial" w:hAnsi="Arial" w:cs="Arial"/>
          <w:szCs w:val="24"/>
        </w:rPr>
        <w:t xml:space="preserve">Simple five membered ring compounds with one hetero atom Ex. Furan. Thiophene and pyrrole - Aromatic character – Preparation from 1, 4, -dicarbonyl compounds, Paul-Knorr synthesis. </w:t>
      </w:r>
    </w:p>
    <w:p w14:paraId="49FD00EE" w14:textId="77777777"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Properties: Acidic character of pyrrole - electrophillic substitution at 2 or 5 position, Halogenation, Nitration and Sulphonation under mild conditions - Diels Alder reaction in furan. </w:t>
      </w:r>
    </w:p>
    <w:p w14:paraId="0A197D69" w14:textId="77777777"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Pyridine – Structure - Basicity - Aromaticity- Comparison with pyrrole- one method of preparation and properties - Reactivity towards Nucleophilic substitution reaction. </w:t>
      </w:r>
    </w:p>
    <w:p w14:paraId="0EECDB8C" w14:textId="77777777" w:rsidR="0002686D" w:rsidRDefault="0002686D" w:rsidP="003429DE">
      <w:pPr>
        <w:spacing w:after="110" w:line="360" w:lineRule="auto"/>
        <w:ind w:left="0" w:right="39" w:firstLine="0"/>
        <w:rPr>
          <w:rFonts w:ascii="Arial" w:hAnsi="Arial" w:cs="Arial"/>
          <w:b/>
          <w:szCs w:val="24"/>
        </w:rPr>
      </w:pPr>
    </w:p>
    <w:p w14:paraId="2FAF3864" w14:textId="77777777" w:rsidR="00F25392" w:rsidRPr="006E69CC" w:rsidRDefault="006E69CC" w:rsidP="0002686D">
      <w:pPr>
        <w:spacing w:after="110" w:line="276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UNIT- IV</w:t>
      </w:r>
      <w:r w:rsidR="003429DE">
        <w:rPr>
          <w:rFonts w:ascii="Arial" w:hAnsi="Arial" w:cs="Arial"/>
          <w:b/>
          <w:szCs w:val="24"/>
        </w:rPr>
        <w:t>:</w:t>
      </w:r>
      <w:r w:rsidRPr="006E69CC">
        <w:rPr>
          <w:rFonts w:ascii="Arial" w:hAnsi="Arial" w:cs="Arial"/>
          <w:b/>
          <w:szCs w:val="24"/>
        </w:rPr>
        <w:t xml:space="preserve"> NITROGEN CONTAINING FUNCTIONAL GROUPS</w:t>
      </w:r>
      <w:r>
        <w:rPr>
          <w:rFonts w:ascii="Arial" w:hAnsi="Arial" w:cs="Arial"/>
          <w:b/>
          <w:szCs w:val="24"/>
        </w:rPr>
        <w:t>:</w:t>
      </w:r>
    </w:p>
    <w:p w14:paraId="70132672" w14:textId="77777777" w:rsidR="00F25392" w:rsidRPr="006E69CC" w:rsidRDefault="00F25392" w:rsidP="003429DE">
      <w:pPr>
        <w:spacing w:after="121" w:line="360" w:lineRule="auto"/>
        <w:ind w:left="528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Prepa</w:t>
      </w:r>
      <w:r w:rsidR="0002686D">
        <w:rPr>
          <w:rFonts w:ascii="Arial" w:hAnsi="Arial" w:cs="Arial"/>
          <w:szCs w:val="24"/>
        </w:rPr>
        <w:t xml:space="preserve">ration, </w:t>
      </w:r>
      <w:r w:rsidRPr="006E69CC">
        <w:rPr>
          <w:rFonts w:ascii="Arial" w:hAnsi="Arial" w:cs="Arial"/>
          <w:szCs w:val="24"/>
        </w:rPr>
        <w:t xml:space="preserve">properties and important treactions of </w:t>
      </w:r>
      <w:r w:rsidR="0002686D" w:rsidRPr="006E69CC">
        <w:rPr>
          <w:rFonts w:ascii="Arial" w:hAnsi="Arial" w:cs="Arial"/>
          <w:szCs w:val="24"/>
        </w:rPr>
        <w:t>nitro compounds</w:t>
      </w:r>
      <w:r w:rsidRPr="006E69CC">
        <w:rPr>
          <w:rFonts w:ascii="Arial" w:hAnsi="Arial" w:cs="Arial"/>
          <w:szCs w:val="24"/>
        </w:rPr>
        <w:t xml:space="preserve">, amines and diazonium salts. </w:t>
      </w:r>
    </w:p>
    <w:p w14:paraId="29B6E69D" w14:textId="77777777" w:rsidR="00F25392" w:rsidRPr="006E69CC" w:rsidRDefault="006E69CC" w:rsidP="0002686D">
      <w:pPr>
        <w:pStyle w:val="Heading2"/>
        <w:numPr>
          <w:ilvl w:val="0"/>
          <w:numId w:val="10"/>
        </w:numPr>
        <w:tabs>
          <w:tab w:val="center" w:pos="1675"/>
          <w:tab w:val="center" w:pos="8589"/>
        </w:tabs>
        <w:spacing w:line="360" w:lineRule="auto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NITRO HYDROCARBONS </w:t>
      </w:r>
      <w:r w:rsidR="00F25392" w:rsidRPr="006E69CC">
        <w:rPr>
          <w:rFonts w:ascii="Arial" w:hAnsi="Arial" w:cs="Arial"/>
          <w:szCs w:val="24"/>
        </w:rPr>
        <w:tab/>
      </w:r>
    </w:p>
    <w:p w14:paraId="68B9F0F8" w14:textId="77777777"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Nomenclature and classification-nitro hydrocarbons, structure -Tautomerism of nitroalkanes leading to aci and keto form, Preparation of Nitroalkanes, reactivity -halogenation, reaction with HONO (Nitrous acid), Nef reaction and Mannich reaction leading to Micheal addition and reduction. </w:t>
      </w:r>
    </w:p>
    <w:p w14:paraId="405E556D" w14:textId="77777777" w:rsidR="00F25392" w:rsidRPr="006E69CC" w:rsidRDefault="006E69CC" w:rsidP="0002686D">
      <w:pPr>
        <w:pStyle w:val="Heading2"/>
        <w:numPr>
          <w:ilvl w:val="0"/>
          <w:numId w:val="10"/>
        </w:numPr>
        <w:tabs>
          <w:tab w:val="center" w:pos="1056"/>
          <w:tab w:val="center" w:pos="8649"/>
        </w:tabs>
        <w:spacing w:line="360" w:lineRule="auto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AMINES: </w:t>
      </w:r>
      <w:r w:rsidR="00F25392" w:rsidRPr="006E69CC">
        <w:rPr>
          <w:rFonts w:ascii="Arial" w:hAnsi="Arial" w:cs="Arial"/>
          <w:szCs w:val="24"/>
        </w:rPr>
        <w:tab/>
      </w:r>
    </w:p>
    <w:p w14:paraId="7E000FAF" w14:textId="77777777"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Introduction, classification, chiralityin amines (pyramidal inversion), importance and general methods of preparation. </w:t>
      </w:r>
    </w:p>
    <w:p w14:paraId="6366ABA7" w14:textId="77777777" w:rsidR="00F25392" w:rsidRPr="006E69CC" w:rsidRDefault="006E69CC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P</w:t>
      </w:r>
      <w:r w:rsidRPr="006E69CC">
        <w:rPr>
          <w:rFonts w:ascii="Arial" w:hAnsi="Arial" w:cs="Arial"/>
          <w:b/>
          <w:szCs w:val="24"/>
        </w:rPr>
        <w:t>roperties :</w:t>
      </w:r>
      <w:r w:rsidR="00F25392" w:rsidRPr="006E69CC">
        <w:rPr>
          <w:rFonts w:ascii="Arial" w:hAnsi="Arial" w:cs="Arial"/>
          <w:szCs w:val="24"/>
        </w:rPr>
        <w:t>Physical properties, Basicity of amines: Effect of substituent, solvent and steric effects. Distinction between Primary, secondary and tertiary aminesusingHinsberg’s method and nitrousacid. Discussion of the following reactions w</w:t>
      </w:r>
      <w:r>
        <w:rPr>
          <w:rFonts w:ascii="Arial" w:hAnsi="Arial" w:cs="Arial"/>
          <w:szCs w:val="24"/>
        </w:rPr>
        <w:t>ith emphasis on the mechanistic.</w:t>
      </w:r>
    </w:p>
    <w:p w14:paraId="74D401E7" w14:textId="77777777" w:rsidR="00F25392" w:rsidRPr="006E69CC" w:rsidRDefault="00F25392" w:rsidP="003429DE">
      <w:pPr>
        <w:tabs>
          <w:tab w:val="center" w:pos="979"/>
          <w:tab w:val="center" w:pos="2241"/>
          <w:tab w:val="center" w:pos="3587"/>
          <w:tab w:val="center" w:pos="5102"/>
          <w:tab w:val="center" w:pos="6570"/>
          <w:tab w:val="center" w:pos="8552"/>
        </w:tabs>
        <w:spacing w:after="124" w:line="360" w:lineRule="auto"/>
        <w:ind w:left="540" w:firstLine="0"/>
        <w:rPr>
          <w:rFonts w:ascii="Arial" w:hAnsi="Arial" w:cs="Arial"/>
          <w:szCs w:val="24"/>
        </w:rPr>
      </w:pPr>
      <w:r w:rsidRPr="006E69CC">
        <w:rPr>
          <w:rFonts w:ascii="Arial" w:eastAsia="Calibri" w:hAnsi="Arial" w:cs="Arial"/>
          <w:szCs w:val="24"/>
        </w:rPr>
        <w:tab/>
      </w:r>
      <w:r w:rsidR="006E69CC" w:rsidRPr="006E69CC">
        <w:rPr>
          <w:rFonts w:ascii="Arial" w:hAnsi="Arial" w:cs="Arial"/>
          <w:b/>
          <w:szCs w:val="24"/>
        </w:rPr>
        <w:t xml:space="preserve">Pathway: </w:t>
      </w:r>
      <w:r w:rsidR="006E69CC" w:rsidRPr="006E69CC">
        <w:rPr>
          <w:rFonts w:ascii="Arial" w:hAnsi="Arial" w:cs="Arial"/>
          <w:b/>
          <w:szCs w:val="24"/>
        </w:rPr>
        <w:tab/>
      </w:r>
      <w:r w:rsidRPr="006E69CC">
        <w:rPr>
          <w:rFonts w:ascii="Arial" w:hAnsi="Arial" w:cs="Arial"/>
          <w:szCs w:val="24"/>
        </w:rPr>
        <w:t xml:space="preserve">Gabriel </w:t>
      </w:r>
      <w:r w:rsidRPr="006E69CC">
        <w:rPr>
          <w:rFonts w:ascii="Arial" w:hAnsi="Arial" w:cs="Arial"/>
          <w:szCs w:val="24"/>
        </w:rPr>
        <w:tab/>
        <w:t xml:space="preserve">Phthalimide </w:t>
      </w:r>
      <w:r w:rsidRPr="006E69CC">
        <w:rPr>
          <w:rFonts w:ascii="Arial" w:hAnsi="Arial" w:cs="Arial"/>
          <w:szCs w:val="24"/>
        </w:rPr>
        <w:tab/>
        <w:t xml:space="preserve">synthesis, </w:t>
      </w:r>
      <w:r w:rsidRPr="006E69CC">
        <w:rPr>
          <w:rFonts w:ascii="Arial" w:hAnsi="Arial" w:cs="Arial"/>
          <w:szCs w:val="24"/>
        </w:rPr>
        <w:tab/>
        <w:t xml:space="preserve">Hoffmann- </w:t>
      </w:r>
      <w:r w:rsidRPr="006E69CC">
        <w:rPr>
          <w:rFonts w:ascii="Arial" w:hAnsi="Arial" w:cs="Arial"/>
          <w:szCs w:val="24"/>
        </w:rPr>
        <w:tab/>
        <w:t>Bromamidere</w:t>
      </w:r>
      <w:r w:rsidR="006E69CC">
        <w:rPr>
          <w:rFonts w:ascii="Arial" w:hAnsi="Arial" w:cs="Arial"/>
          <w:szCs w:val="24"/>
        </w:rPr>
        <w:t xml:space="preserve">       action,</w:t>
      </w:r>
      <w:r w:rsidRPr="006E69CC">
        <w:rPr>
          <w:rFonts w:ascii="Arial" w:hAnsi="Arial" w:cs="Arial"/>
          <w:szCs w:val="24"/>
        </w:rPr>
        <w:t xml:space="preserve">Carbylaminereaction, Mannichreaction, Hoffmann’sexhaustive methylation, Hofmannelimination reaction and Copeelimination. </w:t>
      </w:r>
    </w:p>
    <w:p w14:paraId="0459EBC4" w14:textId="77777777" w:rsidR="003429DE" w:rsidRDefault="00F25392" w:rsidP="003429DE">
      <w:pPr>
        <w:spacing w:after="108" w:line="360" w:lineRule="auto"/>
        <w:ind w:left="528" w:right="176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Diazonium Salts</w:t>
      </w:r>
      <w:r w:rsidRPr="006E69CC">
        <w:rPr>
          <w:rFonts w:ascii="Arial" w:hAnsi="Arial" w:cs="Arial"/>
          <w:szCs w:val="24"/>
        </w:rPr>
        <w:t xml:space="preserve">: Preparation and synthetic applications of diazonium salts including preparation of arenes, haloarenes,  phenols, cyano and nitro compounds. Coupling reactions of diazonium salts (preparation of azo dyes). </w:t>
      </w:r>
    </w:p>
    <w:p w14:paraId="08B66099" w14:textId="77777777" w:rsidR="00F25392" w:rsidRPr="003429DE" w:rsidRDefault="0002686D" w:rsidP="003429DE">
      <w:pPr>
        <w:spacing w:after="108" w:line="360" w:lineRule="auto"/>
        <w:ind w:left="0" w:right="176"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UNIT- V</w:t>
      </w:r>
      <w:r w:rsidR="003429DE" w:rsidRPr="003429DE">
        <w:rPr>
          <w:rFonts w:ascii="Arial" w:hAnsi="Arial" w:cs="Arial"/>
          <w:b/>
          <w:szCs w:val="24"/>
        </w:rPr>
        <w:t>:</w:t>
      </w:r>
      <w:r>
        <w:rPr>
          <w:rFonts w:ascii="Arial" w:hAnsi="Arial" w:cs="Arial"/>
          <w:b/>
          <w:szCs w:val="24"/>
        </w:rPr>
        <w:t xml:space="preserve"> </w:t>
      </w:r>
      <w:r w:rsidR="003429DE" w:rsidRPr="003429DE">
        <w:rPr>
          <w:rFonts w:ascii="Arial" w:hAnsi="Arial" w:cs="Arial"/>
          <w:b/>
          <w:szCs w:val="24"/>
        </w:rPr>
        <w:t xml:space="preserve">PHOTOCHEMISTRY </w:t>
      </w:r>
      <w:r w:rsidR="003429DE" w:rsidRPr="003429DE">
        <w:rPr>
          <w:rFonts w:ascii="Arial" w:hAnsi="Arial" w:cs="Arial"/>
          <w:b/>
          <w:szCs w:val="24"/>
        </w:rPr>
        <w:tab/>
      </w:r>
    </w:p>
    <w:p w14:paraId="57A48F5E" w14:textId="77777777" w:rsidR="00F25392" w:rsidRPr="006E69CC" w:rsidRDefault="0002686D" w:rsidP="003429DE">
      <w:pPr>
        <w:spacing w:after="103" w:line="360" w:lineRule="auto"/>
        <w:ind w:left="528" w:right="23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Difference </w:t>
      </w:r>
      <w:r w:rsidR="00F25392" w:rsidRPr="006E69CC">
        <w:rPr>
          <w:rFonts w:ascii="Arial" w:hAnsi="Arial" w:cs="Arial"/>
          <w:szCs w:val="24"/>
        </w:rPr>
        <w:t>between thermal and photochemical processes, L</w:t>
      </w:r>
      <w:r w:rsidR="003429DE">
        <w:rPr>
          <w:rFonts w:ascii="Arial" w:hAnsi="Arial" w:cs="Arial"/>
          <w:szCs w:val="24"/>
        </w:rPr>
        <w:t>aws of photochemistry- Grothus-</w:t>
      </w:r>
      <w:r w:rsidR="00F25392" w:rsidRPr="006E69CC">
        <w:rPr>
          <w:rFonts w:ascii="Arial" w:hAnsi="Arial" w:cs="Arial"/>
          <w:szCs w:val="24"/>
        </w:rPr>
        <w:t xml:space="preserve">Draper's law and Stark-Einstein's law of photochemical equivalence, Quantum yield- Photochemical reaction mechanism- hydrogen- chlorine and hydrogen- bromine reaction. Qualitative description of fluorescence, phosphorescence, Jablonski diagram, Photosensitized reactions- energy transfer processes (simple example). </w:t>
      </w:r>
    </w:p>
    <w:p w14:paraId="5F1CF56B" w14:textId="77777777" w:rsidR="0002686D" w:rsidRDefault="0002686D" w:rsidP="0002686D">
      <w:pPr>
        <w:spacing w:line="360" w:lineRule="auto"/>
        <w:ind w:left="528" w:right="239"/>
        <w:rPr>
          <w:rFonts w:ascii="Arial" w:hAnsi="Arial" w:cs="Arial"/>
          <w:szCs w:val="24"/>
        </w:rPr>
      </w:pPr>
    </w:p>
    <w:p w14:paraId="74FFF5C4" w14:textId="77777777" w:rsidR="0002686D" w:rsidRDefault="0002686D" w:rsidP="0002686D">
      <w:pPr>
        <w:spacing w:line="360" w:lineRule="auto"/>
        <w:ind w:left="0" w:right="2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lastRenderedPageBreak/>
        <w:t xml:space="preserve">CH </w:t>
      </w:r>
      <w:r>
        <w:rPr>
          <w:rFonts w:ascii="Arial" w:hAnsi="Arial" w:cs="Arial"/>
          <w:szCs w:val="24"/>
        </w:rPr>
        <w:t>4203</w:t>
      </w:r>
      <w:r w:rsidRPr="001E68B5">
        <w:rPr>
          <w:rFonts w:ascii="Arial" w:hAnsi="Arial" w:cs="Arial"/>
          <w:szCs w:val="24"/>
        </w:rPr>
        <w:t xml:space="preserve"> (3)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::3::</w:t>
      </w:r>
    </w:p>
    <w:p w14:paraId="1A844FA0" w14:textId="77777777" w:rsidR="003429DE" w:rsidRPr="003429DE" w:rsidRDefault="003429DE" w:rsidP="003429DE">
      <w:pPr>
        <w:rPr>
          <w:lang w:val="en-GB" w:eastAsia="en-GB" w:bidi="ar-SA"/>
        </w:rPr>
      </w:pPr>
    </w:p>
    <w:p w14:paraId="60EF647F" w14:textId="77777777" w:rsidR="00F25392" w:rsidRPr="006E69CC" w:rsidRDefault="003429DE" w:rsidP="003429DE">
      <w:pPr>
        <w:pStyle w:val="Heading2"/>
        <w:tabs>
          <w:tab w:val="center" w:pos="1439"/>
          <w:tab w:val="center" w:pos="8679"/>
        </w:tabs>
        <w:spacing w:after="117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THERMODYNAMICS:</w:t>
      </w:r>
      <w:r w:rsidR="00F25392" w:rsidRPr="006E69CC">
        <w:rPr>
          <w:rFonts w:ascii="Arial" w:hAnsi="Arial" w:cs="Arial"/>
          <w:szCs w:val="24"/>
        </w:rPr>
        <w:tab/>
      </w:r>
    </w:p>
    <w:p w14:paraId="5AEF3EE4" w14:textId="77777777" w:rsidR="00F25392" w:rsidRDefault="00F25392" w:rsidP="003429DE">
      <w:pPr>
        <w:spacing w:after="112"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The first law of thermodynamics-statement, definition of internal energy and enthalpy, Heat capacities and their relationship, Joule-Thomson effect- coefficient, Calculation of work for the expansion of perfect gas under isothermal and adiabatic conditions for reversible processes, State function. Temperature dependence of enthalpy of formation- Kirch off s equation, Second law of thermodynamics Different Statements of the law, Carnot cycle and its efficiency, Carnot theorem, Concept of entropy, entropy as a state function, entropy changes in reversible and irreversible processes. Entropy changes in spontaneous and equilibrium processes. Third law of therm</w:t>
      </w:r>
      <w:r w:rsidR="0002686D">
        <w:rPr>
          <w:rFonts w:ascii="Arial" w:hAnsi="Arial" w:cs="Arial"/>
          <w:szCs w:val="24"/>
        </w:rPr>
        <w:t xml:space="preserve">odynamics, Nernst heat theorem, </w:t>
      </w:r>
      <w:r w:rsidRPr="006E69CC">
        <w:rPr>
          <w:rFonts w:ascii="Arial" w:hAnsi="Arial" w:cs="Arial"/>
          <w:szCs w:val="24"/>
        </w:rPr>
        <w:t xml:space="preserve">Spontaneous and non- spontaneous processes, Helmholtz and Gibbs energies-Criteria for spontaneity. </w:t>
      </w:r>
    </w:p>
    <w:p w14:paraId="274C9A1B" w14:textId="77777777" w:rsidR="003429DE" w:rsidRDefault="003429DE" w:rsidP="003429DE">
      <w:pPr>
        <w:spacing w:line="360" w:lineRule="auto"/>
        <w:ind w:left="90" w:right="239" w:firstLine="0"/>
        <w:rPr>
          <w:rFonts w:ascii="Arial" w:hAnsi="Arial" w:cs="Arial"/>
          <w:b/>
          <w:szCs w:val="24"/>
        </w:rPr>
      </w:pPr>
      <w:r w:rsidRPr="006E69CC">
        <w:rPr>
          <w:rFonts w:ascii="Arial" w:hAnsi="Arial" w:cs="Arial"/>
          <w:b/>
          <w:szCs w:val="24"/>
        </w:rPr>
        <w:t>CO-CURRICULAR ACTIVITIES AND ASSESSMENT METHODS</w:t>
      </w:r>
      <w:r>
        <w:rPr>
          <w:rFonts w:ascii="Arial" w:hAnsi="Arial" w:cs="Arial"/>
          <w:b/>
          <w:szCs w:val="24"/>
        </w:rPr>
        <w:t>:</w:t>
      </w:r>
    </w:p>
    <w:p w14:paraId="40C0B927" w14:textId="77777777" w:rsidR="003429DE" w:rsidRDefault="0002686D" w:rsidP="003429DE">
      <w:pPr>
        <w:spacing w:line="360" w:lineRule="auto"/>
        <w:ind w:left="90" w:right="239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CONTINUOUS EVALUATION</w:t>
      </w:r>
      <w:r w:rsidR="003429DE" w:rsidRPr="003429DE">
        <w:rPr>
          <w:rFonts w:ascii="Arial" w:hAnsi="Arial" w:cs="Arial"/>
          <w:b/>
          <w:szCs w:val="24"/>
        </w:rPr>
        <w:t>:</w:t>
      </w:r>
      <w:r>
        <w:rPr>
          <w:rFonts w:ascii="Arial" w:hAnsi="Arial" w:cs="Arial"/>
          <w:b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 xml:space="preserve">Monitoring the progress of student’s learning Class Tests, Work sheets and Quizzes Presentations, Projects and Assignments and Group Discussions: Enhances critical thinking skills and personality Semester-end Examination: critical indicator of student’s learning and teaching methods adopted by teachers throughout the semester. </w:t>
      </w:r>
    </w:p>
    <w:p w14:paraId="3C8BE19D" w14:textId="77777777" w:rsidR="003429DE" w:rsidRDefault="003429DE" w:rsidP="003429DE">
      <w:pPr>
        <w:spacing w:line="360" w:lineRule="auto"/>
        <w:ind w:left="90" w:right="239" w:firstLine="0"/>
        <w:rPr>
          <w:rFonts w:ascii="Arial" w:hAnsi="Arial" w:cs="Arial"/>
          <w:b/>
          <w:szCs w:val="24"/>
        </w:rPr>
      </w:pPr>
    </w:p>
    <w:p w14:paraId="5D5B12B5" w14:textId="77777777" w:rsidR="00F25392" w:rsidRPr="006E69CC" w:rsidRDefault="003429DE" w:rsidP="003429DE">
      <w:pPr>
        <w:spacing w:line="360" w:lineRule="auto"/>
        <w:ind w:left="90" w:right="2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LIST OF REFERENCE BOOKS</w:t>
      </w:r>
      <w:r>
        <w:rPr>
          <w:rFonts w:ascii="Arial" w:hAnsi="Arial" w:cs="Arial"/>
          <w:b/>
          <w:szCs w:val="24"/>
        </w:rPr>
        <w:t>:</w:t>
      </w:r>
    </w:p>
    <w:p w14:paraId="09E99F52" w14:textId="77777777" w:rsidR="00F25392" w:rsidRPr="006E69CC" w:rsidRDefault="00F25392" w:rsidP="006E69CC">
      <w:pPr>
        <w:numPr>
          <w:ilvl w:val="0"/>
          <w:numId w:val="2"/>
        </w:numPr>
        <w:spacing w:after="111"/>
        <w:ind w:right="239" w:hanging="24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Concise coordination chemistry by Gopalan and Ramalingam </w:t>
      </w:r>
    </w:p>
    <w:p w14:paraId="6291C00A" w14:textId="77777777" w:rsidR="00F25392" w:rsidRPr="006E69CC" w:rsidRDefault="00F25392" w:rsidP="006E69CC">
      <w:pPr>
        <w:numPr>
          <w:ilvl w:val="0"/>
          <w:numId w:val="2"/>
        </w:numPr>
        <w:spacing w:after="106"/>
        <w:ind w:right="239" w:hanging="24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Coordination Chemistry by Basalo and Johnson </w:t>
      </w:r>
    </w:p>
    <w:p w14:paraId="0C8122C4" w14:textId="77777777" w:rsidR="00F25392" w:rsidRPr="006E69CC" w:rsidRDefault="00F25392" w:rsidP="006E69CC">
      <w:pPr>
        <w:numPr>
          <w:ilvl w:val="0"/>
          <w:numId w:val="2"/>
        </w:numPr>
        <w:spacing w:after="106"/>
        <w:ind w:right="239" w:hanging="24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Organic Chemistry by G.Mareloudan, Purdue Univ </w:t>
      </w:r>
    </w:p>
    <w:p w14:paraId="511F7897" w14:textId="77777777" w:rsidR="00F25392" w:rsidRPr="006E69CC" w:rsidRDefault="00F25392" w:rsidP="006E69CC">
      <w:pPr>
        <w:numPr>
          <w:ilvl w:val="0"/>
          <w:numId w:val="2"/>
        </w:numPr>
        <w:spacing w:after="109"/>
        <w:ind w:right="239" w:hanging="24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Text book of physical chemistry by S Glasstone</w:t>
      </w:r>
    </w:p>
    <w:p w14:paraId="3F622C52" w14:textId="77777777" w:rsidR="00F25392" w:rsidRPr="006E69CC" w:rsidRDefault="00F25392" w:rsidP="006E69CC">
      <w:pPr>
        <w:numPr>
          <w:ilvl w:val="0"/>
          <w:numId w:val="3"/>
        </w:numPr>
        <w:spacing w:after="106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Concise Inorganic Chemistry by J.D.Lee</w:t>
      </w:r>
    </w:p>
    <w:p w14:paraId="344B1C1C" w14:textId="77777777" w:rsidR="00F25392" w:rsidRPr="006E69CC" w:rsidRDefault="00F25392" w:rsidP="006E69CC">
      <w:pPr>
        <w:numPr>
          <w:ilvl w:val="0"/>
          <w:numId w:val="3"/>
        </w:numPr>
        <w:spacing w:after="109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Advanced Inorganic Chemistry Vol-I by Satyaprakash, Tuli, Basu and Madan </w:t>
      </w:r>
    </w:p>
    <w:p w14:paraId="40821B3D" w14:textId="77777777" w:rsidR="00F25392" w:rsidRPr="006E69CC" w:rsidRDefault="00F25392" w:rsidP="006E69CC">
      <w:pPr>
        <w:numPr>
          <w:ilvl w:val="0"/>
          <w:numId w:val="3"/>
        </w:numPr>
        <w:spacing w:after="106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A Text Book of Organic Chemistry by Bahl and Arunbahl</w:t>
      </w:r>
    </w:p>
    <w:p w14:paraId="5A5BCE6C" w14:textId="77777777" w:rsidR="00F25392" w:rsidRPr="006E69CC" w:rsidRDefault="00F25392" w:rsidP="006E69CC">
      <w:pPr>
        <w:numPr>
          <w:ilvl w:val="0"/>
          <w:numId w:val="3"/>
        </w:numPr>
        <w:spacing w:after="109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A Text Book of Organic chemistry by I L FinarVol I </w:t>
      </w:r>
    </w:p>
    <w:p w14:paraId="0F0AE838" w14:textId="77777777" w:rsidR="00F25392" w:rsidRPr="006E69CC" w:rsidRDefault="00F25392" w:rsidP="006E69CC">
      <w:pPr>
        <w:numPr>
          <w:ilvl w:val="0"/>
          <w:numId w:val="3"/>
        </w:numPr>
        <w:spacing w:after="106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A Text Book of Organic chemistry by I L FinarVol II </w:t>
      </w:r>
    </w:p>
    <w:p w14:paraId="307B5DCC" w14:textId="77777777" w:rsidR="00F25392" w:rsidRDefault="00F25392" w:rsidP="006E69CC">
      <w:pPr>
        <w:numPr>
          <w:ilvl w:val="0"/>
          <w:numId w:val="3"/>
        </w:numPr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Advanced phy</w:t>
      </w:r>
      <w:r w:rsidR="003429DE">
        <w:rPr>
          <w:rFonts w:ascii="Arial" w:hAnsi="Arial" w:cs="Arial"/>
          <w:szCs w:val="24"/>
        </w:rPr>
        <w:t>sical chemistry by Gurudeep Raj.</w:t>
      </w:r>
    </w:p>
    <w:p w14:paraId="07CA3075" w14:textId="77777777" w:rsidR="003429DE" w:rsidRDefault="003429DE" w:rsidP="003429DE">
      <w:pPr>
        <w:ind w:left="1184" w:right="239" w:firstLine="0"/>
        <w:rPr>
          <w:rFonts w:ascii="Arial" w:hAnsi="Arial" w:cs="Arial"/>
          <w:szCs w:val="24"/>
        </w:rPr>
      </w:pPr>
    </w:p>
    <w:p w14:paraId="72B1A7B5" w14:textId="77777777" w:rsidR="003429DE" w:rsidRDefault="003429DE" w:rsidP="003429DE">
      <w:pPr>
        <w:ind w:left="1184" w:right="239" w:firstLine="0"/>
        <w:rPr>
          <w:rFonts w:ascii="Arial" w:hAnsi="Arial" w:cs="Arial"/>
          <w:szCs w:val="24"/>
        </w:rPr>
      </w:pPr>
    </w:p>
    <w:p w14:paraId="247BB53B" w14:textId="77777777" w:rsidR="003429DE" w:rsidRPr="006E69CC" w:rsidRDefault="003429DE" w:rsidP="003429DE">
      <w:pPr>
        <w:ind w:left="1184" w:right="239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14:paraId="38E45042" w14:textId="77777777"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29E7B3D1" w14:textId="77777777"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38EA2979" w14:textId="77777777"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0A45EAEA" w14:textId="77777777"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3751D253" w14:textId="77777777"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58FE8049" w14:textId="77777777" w:rsidR="00F25392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368C4AF5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3F247C0F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75B82A3B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35391105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694EC2C2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0D92736E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46630C77" w14:textId="77777777" w:rsidR="0002686D" w:rsidRDefault="0002686D" w:rsidP="001014A6">
      <w:pPr>
        <w:spacing w:after="0" w:line="20" w:lineRule="atLeast"/>
        <w:rPr>
          <w:rFonts w:ascii="Arial" w:hAnsi="Arial" w:cs="Arial"/>
          <w:szCs w:val="24"/>
        </w:rPr>
      </w:pPr>
    </w:p>
    <w:p w14:paraId="60E21256" w14:textId="77777777" w:rsidR="0002686D" w:rsidRDefault="0002686D" w:rsidP="001014A6">
      <w:pPr>
        <w:spacing w:after="0" w:line="20" w:lineRule="atLeast"/>
        <w:rPr>
          <w:rFonts w:ascii="Arial" w:hAnsi="Arial" w:cs="Arial"/>
          <w:szCs w:val="24"/>
        </w:rPr>
      </w:pPr>
    </w:p>
    <w:p w14:paraId="5BE656AA" w14:textId="77777777" w:rsidR="005512A4" w:rsidRDefault="005512A4" w:rsidP="001014A6">
      <w:pPr>
        <w:spacing w:after="0" w:line="20" w:lineRule="atLeast"/>
        <w:rPr>
          <w:rFonts w:ascii="Arial" w:hAnsi="Arial" w:cs="Arial"/>
          <w:szCs w:val="24"/>
        </w:rPr>
      </w:pPr>
    </w:p>
    <w:p w14:paraId="2E97A767" w14:textId="77777777" w:rsidR="005512A4" w:rsidRDefault="005512A4" w:rsidP="001014A6">
      <w:pPr>
        <w:spacing w:after="0" w:line="20" w:lineRule="atLeast"/>
        <w:rPr>
          <w:rFonts w:ascii="Arial" w:hAnsi="Arial" w:cs="Arial"/>
          <w:szCs w:val="24"/>
        </w:rPr>
      </w:pPr>
    </w:p>
    <w:p w14:paraId="0AFDE6A0" w14:textId="77777777" w:rsidR="0002686D" w:rsidRDefault="0002686D" w:rsidP="001014A6">
      <w:pPr>
        <w:spacing w:after="0" w:line="20" w:lineRule="atLeast"/>
        <w:rPr>
          <w:rFonts w:ascii="Arial" w:hAnsi="Arial" w:cs="Arial"/>
          <w:szCs w:val="24"/>
        </w:rPr>
      </w:pPr>
    </w:p>
    <w:p w14:paraId="4985312F" w14:textId="77777777" w:rsidR="005512A4" w:rsidRDefault="005512A4" w:rsidP="001014A6">
      <w:pPr>
        <w:spacing w:after="0" w:line="20" w:lineRule="atLeast"/>
        <w:rPr>
          <w:rFonts w:ascii="Arial" w:hAnsi="Arial" w:cs="Arial"/>
          <w:szCs w:val="24"/>
        </w:rPr>
      </w:pPr>
    </w:p>
    <w:p w14:paraId="15BCC699" w14:textId="77777777" w:rsidR="005512A4" w:rsidRDefault="005512A4" w:rsidP="001014A6">
      <w:pPr>
        <w:spacing w:after="0" w:line="20" w:lineRule="atLeast"/>
        <w:rPr>
          <w:rFonts w:ascii="Arial" w:hAnsi="Arial" w:cs="Arial"/>
          <w:szCs w:val="24"/>
        </w:rPr>
      </w:pPr>
    </w:p>
    <w:p w14:paraId="061B8BFD" w14:textId="77777777" w:rsidR="001014A6" w:rsidRPr="001E68B5" w:rsidRDefault="001014A6" w:rsidP="0002686D">
      <w:pPr>
        <w:spacing w:after="0" w:line="20" w:lineRule="atLeast"/>
        <w:ind w:left="45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ST.JOSEPH’S COLLEGE FOR WOMEN (AUTONOMOUS) VISAKHAPATNAM</w:t>
      </w:r>
    </w:p>
    <w:p w14:paraId="69D6296C" w14:textId="77777777" w:rsidR="001014A6" w:rsidRPr="001E68B5" w:rsidRDefault="001014A6" w:rsidP="001014A6">
      <w:pPr>
        <w:pStyle w:val="Heading2"/>
        <w:tabs>
          <w:tab w:val="left" w:pos="9270"/>
          <w:tab w:val="left" w:pos="9360"/>
        </w:tabs>
        <w:spacing w:after="0" w:line="20" w:lineRule="atLeast"/>
        <w:ind w:left="0" w:firstLine="0"/>
        <w:rPr>
          <w:rFonts w:ascii="Arial" w:hAnsi="Arial" w:cs="Arial"/>
          <w:b w:val="0"/>
          <w:szCs w:val="24"/>
        </w:rPr>
      </w:pPr>
      <w:r w:rsidRPr="001E68B5">
        <w:rPr>
          <w:rFonts w:ascii="Arial" w:hAnsi="Arial" w:cs="Arial"/>
          <w:b w:val="0"/>
          <w:szCs w:val="24"/>
        </w:rPr>
        <w:t xml:space="preserve">SEMESTER - IV </w:t>
      </w:r>
      <w:r w:rsidR="0002686D">
        <w:rPr>
          <w:rFonts w:ascii="Arial" w:hAnsi="Arial" w:cs="Arial"/>
          <w:b w:val="0"/>
          <w:szCs w:val="24"/>
        </w:rPr>
        <w:t xml:space="preserve">                             </w:t>
      </w:r>
      <w:r w:rsidRPr="001E68B5">
        <w:rPr>
          <w:rFonts w:ascii="Arial" w:hAnsi="Arial" w:cs="Arial"/>
          <w:szCs w:val="24"/>
        </w:rPr>
        <w:t>CHEMISTRY</w:t>
      </w:r>
      <w:r w:rsidR="0002686D">
        <w:rPr>
          <w:rFonts w:ascii="Arial" w:hAnsi="Arial" w:cs="Arial"/>
          <w:szCs w:val="24"/>
        </w:rPr>
        <w:t xml:space="preserve">                              </w:t>
      </w:r>
      <w:r>
        <w:rPr>
          <w:rFonts w:ascii="Arial" w:hAnsi="Arial" w:cs="Arial"/>
          <w:b w:val="0"/>
          <w:szCs w:val="24"/>
        </w:rPr>
        <w:t>TIME: 2</w:t>
      </w:r>
      <w:r w:rsidRPr="001E68B5">
        <w:rPr>
          <w:rFonts w:ascii="Arial" w:hAnsi="Arial" w:cs="Arial"/>
          <w:b w:val="0"/>
          <w:szCs w:val="24"/>
        </w:rPr>
        <w:t>HRS/WEEK</w:t>
      </w:r>
    </w:p>
    <w:p w14:paraId="57FFFD22" w14:textId="77777777" w:rsidR="001014A6" w:rsidRPr="001E68B5" w:rsidRDefault="001014A6" w:rsidP="001014A6">
      <w:pPr>
        <w:spacing w:after="0" w:line="20" w:lineRule="atLeast"/>
        <w:ind w:left="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>
        <w:rPr>
          <w:rFonts w:ascii="Arial" w:hAnsi="Arial" w:cs="Arial"/>
          <w:szCs w:val="24"/>
        </w:rPr>
        <w:t>4253 (2</w:t>
      </w:r>
      <w:r w:rsidRPr="001E68B5">
        <w:rPr>
          <w:rFonts w:ascii="Arial" w:hAnsi="Arial" w:cs="Arial"/>
          <w:szCs w:val="24"/>
        </w:rPr>
        <w:t>)</w:t>
      </w:r>
      <w:r w:rsidRPr="001E68B5">
        <w:rPr>
          <w:rFonts w:ascii="Arial" w:hAnsi="Arial" w:cs="Arial"/>
          <w:b/>
          <w:szCs w:val="24"/>
        </w:rPr>
        <w:tab/>
      </w:r>
      <w:r w:rsidR="0002686D">
        <w:rPr>
          <w:rFonts w:ascii="Arial" w:hAnsi="Arial" w:cs="Arial"/>
          <w:b/>
          <w:szCs w:val="24"/>
        </w:rPr>
        <w:t xml:space="preserve">                  </w:t>
      </w:r>
      <w:r w:rsidRPr="001014A6">
        <w:rPr>
          <w:rFonts w:ascii="Arial" w:hAnsi="Arial" w:cs="Arial"/>
          <w:b/>
          <w:szCs w:val="24"/>
        </w:rPr>
        <w:t>ORGANIC QUALITATIVE ANALYSIS</w:t>
      </w:r>
      <w:r w:rsidR="0002686D">
        <w:rPr>
          <w:rFonts w:ascii="Arial" w:hAnsi="Arial" w:cs="Arial"/>
          <w:b/>
          <w:szCs w:val="24"/>
        </w:rPr>
        <w:t xml:space="preserve">           </w:t>
      </w:r>
      <w:r w:rsidRPr="001E68B5">
        <w:rPr>
          <w:rFonts w:ascii="Arial" w:hAnsi="Arial" w:cs="Arial"/>
          <w:szCs w:val="24"/>
        </w:rPr>
        <w:t>MAX.MARKS:</w:t>
      </w:r>
      <w:r>
        <w:rPr>
          <w:rFonts w:ascii="Arial" w:hAnsi="Arial" w:cs="Arial"/>
          <w:szCs w:val="24"/>
        </w:rPr>
        <w:t xml:space="preserve"> 50</w:t>
      </w:r>
    </w:p>
    <w:p w14:paraId="129EE695" w14:textId="77777777" w:rsidR="003429DE" w:rsidRDefault="001014A6" w:rsidP="001014A6">
      <w:pPr>
        <w:spacing w:after="0" w:line="259" w:lineRule="auto"/>
        <w:ind w:left="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w.e.f. 20-21 admitted batch-“20AH” </w:t>
      </w:r>
      <w:r>
        <w:rPr>
          <w:rFonts w:ascii="Arial" w:hAnsi="Arial" w:cs="Arial"/>
          <w:b/>
          <w:szCs w:val="24"/>
        </w:rPr>
        <w:t xml:space="preserve">PRACTICAL </w:t>
      </w:r>
      <w:r w:rsidRPr="001E68B5">
        <w:rPr>
          <w:rFonts w:ascii="Arial" w:hAnsi="Arial" w:cs="Arial"/>
          <w:b/>
          <w:szCs w:val="24"/>
        </w:rPr>
        <w:t>SYLLABUS</w:t>
      </w:r>
    </w:p>
    <w:p w14:paraId="7500A4D0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34BFB2BA" w14:textId="77777777" w:rsidR="005512A4" w:rsidRDefault="005512A4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39386A74" w14:textId="77777777" w:rsidR="00F25392" w:rsidRPr="006E69CC" w:rsidRDefault="001014A6" w:rsidP="00576569">
      <w:pPr>
        <w:spacing w:after="110" w:line="360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 xml:space="preserve">COURSE OUTCOMES: </w:t>
      </w:r>
      <w:r w:rsidR="00F25392" w:rsidRPr="006E69CC">
        <w:rPr>
          <w:rFonts w:ascii="Arial" w:hAnsi="Arial" w:cs="Arial"/>
          <w:szCs w:val="24"/>
        </w:rPr>
        <w:t xml:space="preserve">At the end of the course, the student will be able to; </w:t>
      </w:r>
    </w:p>
    <w:p w14:paraId="4458B8A9" w14:textId="77777777" w:rsidR="00F25392" w:rsidRPr="006E69CC" w:rsidRDefault="00F25392" w:rsidP="00576569">
      <w:pPr>
        <w:numPr>
          <w:ilvl w:val="0"/>
          <w:numId w:val="4"/>
        </w:numPr>
        <w:spacing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Use glassware, equipment and chemicals and follow experiment</w:t>
      </w:r>
      <w:r w:rsidR="001014A6">
        <w:rPr>
          <w:rFonts w:ascii="Arial" w:hAnsi="Arial" w:cs="Arial"/>
          <w:szCs w:val="24"/>
        </w:rPr>
        <w:t>al procedures in the laboratory.</w:t>
      </w:r>
    </w:p>
    <w:p w14:paraId="1AB1010A" w14:textId="77777777" w:rsidR="00F25392" w:rsidRPr="006E69CC" w:rsidRDefault="00F25392" w:rsidP="00576569">
      <w:pPr>
        <w:numPr>
          <w:ilvl w:val="0"/>
          <w:numId w:val="4"/>
        </w:numPr>
        <w:spacing w:after="112"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Determin</w:t>
      </w:r>
      <w:r w:rsidR="001014A6">
        <w:rPr>
          <w:rFonts w:ascii="Arial" w:hAnsi="Arial" w:cs="Arial"/>
          <w:szCs w:val="24"/>
        </w:rPr>
        <w:t>e melting and boilin</w:t>
      </w:r>
      <w:r w:rsidRPr="006E69CC">
        <w:rPr>
          <w:rFonts w:ascii="Arial" w:hAnsi="Arial" w:cs="Arial"/>
          <w:szCs w:val="24"/>
        </w:rPr>
        <w:t>g points of organic</w:t>
      </w:r>
      <w:r w:rsidR="001014A6">
        <w:rPr>
          <w:rFonts w:ascii="Arial" w:hAnsi="Arial" w:cs="Arial"/>
          <w:szCs w:val="24"/>
        </w:rPr>
        <w:t xml:space="preserve"> compoun</w:t>
      </w:r>
      <w:r w:rsidRPr="006E69CC">
        <w:rPr>
          <w:rFonts w:ascii="Arial" w:hAnsi="Arial" w:cs="Arial"/>
          <w:szCs w:val="24"/>
        </w:rPr>
        <w:t>ds</w:t>
      </w:r>
      <w:r w:rsidR="001014A6">
        <w:rPr>
          <w:rFonts w:ascii="Arial" w:hAnsi="Arial" w:cs="Arial"/>
          <w:szCs w:val="24"/>
        </w:rPr>
        <w:t>.</w:t>
      </w:r>
    </w:p>
    <w:p w14:paraId="1381A7B7" w14:textId="77777777" w:rsidR="00F25392" w:rsidRPr="006E69CC" w:rsidRDefault="00F25392" w:rsidP="00576569">
      <w:pPr>
        <w:numPr>
          <w:ilvl w:val="0"/>
          <w:numId w:val="4"/>
        </w:numPr>
        <w:spacing w:after="115"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Understandtheapplication of concepts of different organic reactions studied in theory part of organic chemistry</w:t>
      </w:r>
      <w:r w:rsidR="001014A6">
        <w:rPr>
          <w:rFonts w:ascii="Arial" w:hAnsi="Arial" w:cs="Arial"/>
          <w:szCs w:val="24"/>
        </w:rPr>
        <w:t>.</w:t>
      </w:r>
    </w:p>
    <w:p w14:paraId="700BCB1A" w14:textId="77777777" w:rsidR="00F25392" w:rsidRPr="006E69CC" w:rsidRDefault="00F25392" w:rsidP="00576569">
      <w:pPr>
        <w:spacing w:after="0" w:line="360" w:lineRule="auto"/>
        <w:ind w:left="0" w:firstLine="0"/>
        <w:rPr>
          <w:rFonts w:ascii="Arial" w:hAnsi="Arial" w:cs="Arial"/>
          <w:szCs w:val="24"/>
        </w:rPr>
      </w:pPr>
    </w:p>
    <w:p w14:paraId="0F7BAA6C" w14:textId="77777777" w:rsidR="00F25392" w:rsidRPr="006E69CC" w:rsidRDefault="001014A6" w:rsidP="00576569">
      <w:pPr>
        <w:pStyle w:val="Heading2"/>
        <w:tabs>
          <w:tab w:val="center" w:pos="2000"/>
          <w:tab w:val="center" w:pos="8725"/>
        </w:tabs>
        <w:spacing w:line="360" w:lineRule="auto"/>
        <w:ind w:left="0" w:firstLine="0"/>
        <w:rPr>
          <w:rFonts w:ascii="Arial" w:hAnsi="Arial" w:cs="Arial"/>
          <w:szCs w:val="24"/>
        </w:rPr>
      </w:pPr>
      <w:r w:rsidRPr="006E69CC">
        <w:rPr>
          <w:rFonts w:ascii="Arial" w:eastAsia="Calibri" w:hAnsi="Arial" w:cs="Arial"/>
          <w:b w:val="0"/>
          <w:szCs w:val="24"/>
        </w:rPr>
        <w:tab/>
      </w:r>
      <w:r w:rsidRPr="006E69CC">
        <w:rPr>
          <w:rFonts w:ascii="Arial" w:hAnsi="Arial" w:cs="Arial"/>
          <w:szCs w:val="24"/>
        </w:rPr>
        <w:t>ORGANIC QUALITATIVE ANALYSIS</w:t>
      </w:r>
      <w:r>
        <w:rPr>
          <w:rFonts w:ascii="Arial" w:hAnsi="Arial" w:cs="Arial"/>
          <w:szCs w:val="24"/>
        </w:rPr>
        <w:t>:</w:t>
      </w:r>
      <w:r w:rsidR="00F25392" w:rsidRPr="006E69CC">
        <w:rPr>
          <w:rFonts w:ascii="Arial" w:hAnsi="Arial" w:cs="Arial"/>
          <w:szCs w:val="24"/>
        </w:rPr>
        <w:tab/>
      </w:r>
    </w:p>
    <w:p w14:paraId="16459C05" w14:textId="77777777" w:rsidR="00F25392" w:rsidRPr="001014A6" w:rsidRDefault="00F25392" w:rsidP="00576569">
      <w:pPr>
        <w:pStyle w:val="ListParagraph"/>
        <w:numPr>
          <w:ilvl w:val="0"/>
          <w:numId w:val="9"/>
        </w:numPr>
        <w:spacing w:line="360" w:lineRule="auto"/>
        <w:ind w:right="239"/>
        <w:rPr>
          <w:rFonts w:ascii="Arial" w:hAnsi="Arial" w:cs="Arial"/>
          <w:szCs w:val="24"/>
        </w:rPr>
      </w:pPr>
      <w:r w:rsidRPr="001014A6">
        <w:rPr>
          <w:rFonts w:ascii="Arial" w:hAnsi="Arial" w:cs="Arial"/>
          <w:szCs w:val="24"/>
        </w:rPr>
        <w:t xml:space="preserve">Analysis of an organic compound through systematic qualitative procedure for functional group identification including the determination of melting point and boiling point with suitable derivatives. </w:t>
      </w:r>
    </w:p>
    <w:p w14:paraId="077F3ACB" w14:textId="77777777" w:rsidR="00F25392" w:rsidRDefault="00F25392" w:rsidP="00576569">
      <w:pPr>
        <w:pStyle w:val="ListParagraph"/>
        <w:numPr>
          <w:ilvl w:val="0"/>
          <w:numId w:val="9"/>
        </w:numPr>
        <w:spacing w:line="360" w:lineRule="auto"/>
        <w:ind w:right="239"/>
        <w:rPr>
          <w:rFonts w:ascii="Arial" w:hAnsi="Arial" w:cs="Arial"/>
          <w:szCs w:val="24"/>
        </w:rPr>
      </w:pPr>
      <w:r w:rsidRPr="001014A6">
        <w:rPr>
          <w:rFonts w:ascii="Arial" w:hAnsi="Arial" w:cs="Arial"/>
          <w:szCs w:val="24"/>
        </w:rPr>
        <w:t>Alcohols, Phenols, Aldehydes, Ketones, Carboxylic acids, Aromatic primary a</w:t>
      </w:r>
      <w:r w:rsidR="001014A6">
        <w:rPr>
          <w:rFonts w:ascii="Arial" w:hAnsi="Arial" w:cs="Arial"/>
          <w:szCs w:val="24"/>
        </w:rPr>
        <w:t>mines, amides and simple sugars.</w:t>
      </w:r>
    </w:p>
    <w:p w14:paraId="36FF4275" w14:textId="77777777" w:rsidR="001014A6" w:rsidRDefault="001014A6" w:rsidP="00576569">
      <w:pPr>
        <w:pStyle w:val="ListParagraph"/>
        <w:spacing w:line="360" w:lineRule="auto"/>
        <w:ind w:left="1245" w:right="239" w:firstLine="0"/>
        <w:rPr>
          <w:rFonts w:ascii="Arial" w:hAnsi="Arial" w:cs="Arial"/>
          <w:szCs w:val="24"/>
        </w:rPr>
      </w:pPr>
    </w:p>
    <w:p w14:paraId="79A54BA1" w14:textId="77777777" w:rsidR="001014A6" w:rsidRPr="001014A6" w:rsidRDefault="001014A6" w:rsidP="00576569">
      <w:pPr>
        <w:pStyle w:val="ListParagraph"/>
        <w:spacing w:line="360" w:lineRule="auto"/>
        <w:ind w:left="1245" w:right="239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14:paraId="55536A7B" w14:textId="77777777" w:rsidR="00F25392" w:rsidRPr="006E69CC" w:rsidRDefault="00F25392" w:rsidP="00576569">
      <w:pPr>
        <w:spacing w:after="0" w:line="360" w:lineRule="auto"/>
        <w:ind w:left="0" w:firstLine="0"/>
        <w:rPr>
          <w:rFonts w:ascii="Arial" w:hAnsi="Arial" w:cs="Arial"/>
          <w:szCs w:val="24"/>
        </w:rPr>
      </w:pPr>
    </w:p>
    <w:p w14:paraId="7C28C86C" w14:textId="77777777" w:rsidR="002304DF" w:rsidRPr="006E69CC" w:rsidRDefault="002304DF" w:rsidP="006E69CC">
      <w:pPr>
        <w:rPr>
          <w:rFonts w:ascii="Arial" w:hAnsi="Arial" w:cs="Arial"/>
          <w:szCs w:val="24"/>
        </w:rPr>
      </w:pPr>
    </w:p>
    <w:p w14:paraId="439DCBF9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17A6E94D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7950DA47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2DD2D58C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0C572A2A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06F9399F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22242A42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6075E0DE" w14:textId="77777777" w:rsidR="00560287" w:rsidRPr="006E69CC" w:rsidRDefault="00560287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25409C03" w14:textId="77777777" w:rsidR="00560287" w:rsidRPr="006E69CC" w:rsidRDefault="00560287" w:rsidP="006E69CC">
      <w:pPr>
        <w:spacing w:after="31" w:line="259" w:lineRule="auto"/>
        <w:ind w:left="0" w:firstLine="0"/>
        <w:rPr>
          <w:rFonts w:ascii="Arial" w:hAnsi="Arial" w:cs="Arial"/>
          <w:szCs w:val="24"/>
        </w:rPr>
      </w:pPr>
    </w:p>
    <w:p w14:paraId="3AADE021" w14:textId="77777777" w:rsidR="00560287" w:rsidRPr="006E69CC" w:rsidRDefault="00560287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ab/>
      </w:r>
    </w:p>
    <w:p w14:paraId="3B7C1EF1" w14:textId="77777777" w:rsidR="00560287" w:rsidRPr="006E69CC" w:rsidRDefault="00560287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23BBCBEF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sectPr w:rsidR="00560287" w:rsidRPr="006E69CC" w:rsidSect="008E4CC1">
      <w:pgSz w:w="12240" w:h="20160" w:code="5"/>
      <w:pgMar w:top="720" w:right="99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56B56"/>
    <w:multiLevelType w:val="hybridMultilevel"/>
    <w:tmpl w:val="FFFFFFFF"/>
    <w:lvl w:ilvl="0" w:tplc="34A2976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F8FFC0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66BD2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720F0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457B0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10E1CC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2602E6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EC0632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4071C4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13799C"/>
    <w:multiLevelType w:val="hybridMultilevel"/>
    <w:tmpl w:val="FFFFFFFF"/>
    <w:lvl w:ilvl="0" w:tplc="2DCAEB7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44893C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1AF5E0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72752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3A9BD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F4D40E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EC5E5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124A4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943B5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536F12"/>
    <w:multiLevelType w:val="hybridMultilevel"/>
    <w:tmpl w:val="FFFFFFFF"/>
    <w:lvl w:ilvl="0" w:tplc="9984E01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36ADE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87A0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4C220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F8992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DE8ADA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BA3C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0F26A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469D1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A519FA"/>
    <w:multiLevelType w:val="hybridMultilevel"/>
    <w:tmpl w:val="FFFFFFFF"/>
    <w:lvl w:ilvl="0" w:tplc="7F3243C2">
      <w:start w:val="1"/>
      <w:numFmt w:val="decimal"/>
      <w:lvlText w:val="%1."/>
      <w:lvlJc w:val="left"/>
      <w:pPr>
        <w:ind w:left="1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0C313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6EA9E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52804C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60D86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8C0FB2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543826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707E94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2294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FC1BE4"/>
    <w:multiLevelType w:val="hybridMultilevel"/>
    <w:tmpl w:val="FFFFFFFF"/>
    <w:lvl w:ilvl="0" w:tplc="75C6AC3C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CF6D2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C3D56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46AAA2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A0E728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B45D0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8CDD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C0DE6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62443A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266C1F"/>
    <w:multiLevelType w:val="hybridMultilevel"/>
    <w:tmpl w:val="FFFFFFFF"/>
    <w:lvl w:ilvl="0" w:tplc="618487CA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4F504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A22EBA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86549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DADE1A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61A9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D2160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9E203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D46C16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CAF0C5F"/>
    <w:multiLevelType w:val="hybridMultilevel"/>
    <w:tmpl w:val="FFFFFFFF"/>
    <w:lvl w:ilvl="0" w:tplc="A5C8694C">
      <w:start w:val="1"/>
      <w:numFmt w:val="decimal"/>
      <w:lvlText w:val="%1."/>
      <w:lvlJc w:val="left"/>
      <w:pPr>
        <w:ind w:left="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2B98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2241C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244E8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1E860C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62B5A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CA4B8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F2E38C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232A0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A923D0"/>
    <w:multiLevelType w:val="hybridMultilevel"/>
    <w:tmpl w:val="3CC23184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8" w15:restartNumberingAfterBreak="0">
    <w:nsid w:val="723356F5"/>
    <w:multiLevelType w:val="hybridMultilevel"/>
    <w:tmpl w:val="FFFFFFFF"/>
    <w:lvl w:ilvl="0" w:tplc="5DEA502E">
      <w:start w:val="6"/>
      <w:numFmt w:val="decimal"/>
      <w:lvlText w:val="%1.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AB38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A806C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C3408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8E2274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AB01E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88E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46B8F0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48E43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5132DC"/>
    <w:multiLevelType w:val="hybridMultilevel"/>
    <w:tmpl w:val="DCD09BBC"/>
    <w:lvl w:ilvl="0" w:tplc="0CEE5FA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914820236">
    <w:abstractNumId w:val="2"/>
  </w:num>
  <w:num w:numId="2" w16cid:durableId="762264835">
    <w:abstractNumId w:val="3"/>
  </w:num>
  <w:num w:numId="3" w16cid:durableId="1991205937">
    <w:abstractNumId w:val="8"/>
  </w:num>
  <w:num w:numId="4" w16cid:durableId="138037556">
    <w:abstractNumId w:val="4"/>
  </w:num>
  <w:num w:numId="5" w16cid:durableId="1089078543">
    <w:abstractNumId w:val="6"/>
  </w:num>
  <w:num w:numId="6" w16cid:durableId="1914661943">
    <w:abstractNumId w:val="5"/>
  </w:num>
  <w:num w:numId="7" w16cid:durableId="2034645194">
    <w:abstractNumId w:val="1"/>
  </w:num>
  <w:num w:numId="8" w16cid:durableId="708340744">
    <w:abstractNumId w:val="0"/>
  </w:num>
  <w:num w:numId="9" w16cid:durableId="1915699552">
    <w:abstractNumId w:val="7"/>
  </w:num>
  <w:num w:numId="10" w16cid:durableId="13614742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501"/>
    <w:rsid w:val="00020803"/>
    <w:rsid w:val="0002686D"/>
    <w:rsid w:val="000E4C90"/>
    <w:rsid w:val="001014A6"/>
    <w:rsid w:val="00137573"/>
    <w:rsid w:val="002304DF"/>
    <w:rsid w:val="003429DE"/>
    <w:rsid w:val="0040594B"/>
    <w:rsid w:val="005512A4"/>
    <w:rsid w:val="00560287"/>
    <w:rsid w:val="00576569"/>
    <w:rsid w:val="005A4C27"/>
    <w:rsid w:val="006E69CC"/>
    <w:rsid w:val="007125F5"/>
    <w:rsid w:val="008E4CC1"/>
    <w:rsid w:val="00960501"/>
    <w:rsid w:val="009B2C65"/>
    <w:rsid w:val="00A6694B"/>
    <w:rsid w:val="00DC5843"/>
    <w:rsid w:val="00F2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DD3DD"/>
  <w15:docId w15:val="{E77676F3-E9A2-410D-B198-C53C55DE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392"/>
    <w:pPr>
      <w:spacing w:after="5" w:line="269" w:lineRule="auto"/>
      <w:ind w:left="910" w:hanging="3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Heading2">
    <w:name w:val="heading 2"/>
    <w:next w:val="Normal"/>
    <w:link w:val="Heading2Char"/>
    <w:uiPriority w:val="9"/>
    <w:unhideWhenUsed/>
    <w:qFormat/>
    <w:rsid w:val="00F25392"/>
    <w:pPr>
      <w:keepNext/>
      <w:keepLines/>
      <w:spacing w:after="110"/>
      <w:ind w:left="296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25392"/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E6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mangaveni.pudi Professor</dc:creator>
  <cp:keywords/>
  <dc:description/>
  <cp:lastModifiedBy>Bhushanavathi Peketi</cp:lastModifiedBy>
  <cp:revision>16</cp:revision>
  <cp:lastPrinted>2022-12-03T09:07:00Z</cp:lastPrinted>
  <dcterms:created xsi:type="dcterms:W3CDTF">2021-09-13T06:08:00Z</dcterms:created>
  <dcterms:modified xsi:type="dcterms:W3CDTF">2023-02-23T05:42:00Z</dcterms:modified>
</cp:coreProperties>
</file>