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EE6" w:rsidRDefault="00AA2EE6" w:rsidP="006C1474">
      <w:pPr>
        <w:pStyle w:val="BodyText"/>
        <w:spacing w:before="77"/>
        <w:ind w:left="1261" w:firstLine="0"/>
      </w:pPr>
    </w:p>
    <w:p w:rsidR="00AA2EE6" w:rsidRDefault="00AA2EE6" w:rsidP="006C1474">
      <w:pPr>
        <w:pStyle w:val="BodyText"/>
        <w:spacing w:before="77"/>
        <w:ind w:left="1261" w:firstLine="0"/>
      </w:pPr>
    </w:p>
    <w:p w:rsidR="00682855" w:rsidRPr="00682855" w:rsidRDefault="00682855" w:rsidP="006C1474">
      <w:pPr>
        <w:pStyle w:val="BodyText"/>
        <w:spacing w:before="77"/>
        <w:ind w:left="1261" w:firstLine="0"/>
      </w:pPr>
      <w:r w:rsidRPr="00682855">
        <w:t>ST.JOSEPH’S COLLEGE FOR WOMEN (AUTONOMOUS), VISAKHAPATNAM</w:t>
      </w:r>
    </w:p>
    <w:p w:rsidR="00682855" w:rsidRPr="00682855" w:rsidRDefault="00682855" w:rsidP="005C6EA1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rPr>
          <w:rFonts w:ascii="Arial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II</w:t>
      </w:r>
      <w:r w:rsidR="008757E8">
        <w:rPr>
          <w:rFonts w:ascii="Arial" w:hAnsi="Arial" w:cs="Arial"/>
          <w:sz w:val="24"/>
          <w:szCs w:val="24"/>
        </w:rPr>
        <w:t xml:space="preserve"> </w:t>
      </w:r>
      <w:r w:rsidRPr="00682855">
        <w:rPr>
          <w:rFonts w:ascii="Arial" w:hAnsi="Arial" w:cs="Arial"/>
          <w:sz w:val="24"/>
          <w:szCs w:val="24"/>
        </w:rPr>
        <w:t>SEMESTER</w:t>
      </w:r>
      <w:r w:rsidRPr="00682855">
        <w:rPr>
          <w:rFonts w:ascii="Arial" w:hAnsi="Arial" w:cs="Arial"/>
          <w:sz w:val="24"/>
          <w:szCs w:val="24"/>
        </w:rPr>
        <w:tab/>
      </w:r>
      <w:r w:rsidR="00AA2EE6">
        <w:rPr>
          <w:rFonts w:ascii="Arial" w:hAnsi="Arial" w:cs="Arial"/>
          <w:sz w:val="24"/>
          <w:szCs w:val="24"/>
        </w:rPr>
        <w:t xml:space="preserve">        </w:t>
      </w:r>
      <w:r w:rsidRPr="00682855">
        <w:rPr>
          <w:rFonts w:ascii="Arial" w:hAnsi="Arial" w:cs="Arial"/>
          <w:b/>
          <w:sz w:val="24"/>
          <w:szCs w:val="24"/>
        </w:rPr>
        <w:t>HOMESCIE</w:t>
      </w:r>
      <w:r w:rsidR="00F96CBB">
        <w:rPr>
          <w:rFonts w:ascii="Arial" w:hAnsi="Arial" w:cs="Arial"/>
          <w:b/>
          <w:sz w:val="24"/>
          <w:szCs w:val="24"/>
        </w:rPr>
        <w:t xml:space="preserve">NCE                       </w:t>
      </w:r>
      <w:r w:rsidR="006C1474" w:rsidRPr="00682855">
        <w:rPr>
          <w:rFonts w:ascii="Arial" w:hAnsi="Arial" w:cs="Arial"/>
          <w:sz w:val="24"/>
          <w:szCs w:val="24"/>
        </w:rPr>
        <w:t xml:space="preserve">TIME: 4HRS/WEEK        </w:t>
      </w:r>
    </w:p>
    <w:p w:rsidR="00682855" w:rsidRPr="00682855" w:rsidRDefault="00682855" w:rsidP="005C6EA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HS</w:t>
      </w:r>
      <w:r w:rsidR="008757E8">
        <w:rPr>
          <w:rFonts w:ascii="Arial" w:hAnsi="Arial" w:cs="Arial"/>
          <w:sz w:val="24"/>
          <w:szCs w:val="24"/>
        </w:rPr>
        <w:t xml:space="preserve"> </w:t>
      </w:r>
      <w:r w:rsidR="00C01A40">
        <w:rPr>
          <w:rFonts w:ascii="Arial" w:hAnsi="Arial" w:cs="Arial"/>
          <w:spacing w:val="-3"/>
          <w:sz w:val="24"/>
          <w:szCs w:val="24"/>
        </w:rPr>
        <w:t>2103</w:t>
      </w:r>
      <w:r w:rsidRPr="00682855">
        <w:rPr>
          <w:rFonts w:ascii="Arial" w:hAnsi="Arial" w:cs="Arial"/>
          <w:sz w:val="24"/>
          <w:szCs w:val="24"/>
        </w:rPr>
        <w:t xml:space="preserve"> (3)</w:t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sz w:val="24"/>
          <w:szCs w:val="24"/>
        </w:rPr>
        <w:tab/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BASIC NUTRITION </w:t>
      </w:r>
      <w:r w:rsidRPr="00682855">
        <w:rPr>
          <w:rFonts w:ascii="Arial" w:eastAsia="Times New Roman" w:hAnsi="Arial" w:cs="Arial"/>
          <w:sz w:val="24"/>
          <w:szCs w:val="24"/>
        </w:rPr>
        <w:tab/>
      </w:r>
      <w:r w:rsidRPr="00682855">
        <w:rPr>
          <w:rFonts w:ascii="Arial" w:eastAsia="Times New Roman" w:hAnsi="Arial" w:cs="Arial"/>
          <w:sz w:val="24"/>
          <w:szCs w:val="24"/>
        </w:rPr>
        <w:tab/>
      </w:r>
      <w:r w:rsidR="006C1474" w:rsidRPr="00682855">
        <w:rPr>
          <w:rFonts w:ascii="Arial" w:hAnsi="Arial" w:cs="Arial"/>
          <w:sz w:val="24"/>
          <w:szCs w:val="24"/>
        </w:rPr>
        <w:t>MAX.MARKS:100</w:t>
      </w:r>
    </w:p>
    <w:p w:rsidR="00682855" w:rsidRPr="00AA2EE6" w:rsidRDefault="008757E8" w:rsidP="008757E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     </w:t>
      </w:r>
      <w:proofErr w:type="spellStart"/>
      <w:proofErr w:type="gramStart"/>
      <w:r w:rsidR="00682855" w:rsidRPr="006C1474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proofErr w:type="gramEnd"/>
      <w:r w:rsidR="00682855" w:rsidRPr="006C1474">
        <w:rPr>
          <w:rFonts w:ascii="Arial" w:hAnsi="Arial" w:cs="Arial"/>
          <w:sz w:val="24"/>
          <w:szCs w:val="24"/>
          <w:lang w:val="fr-FR"/>
        </w:rPr>
        <w:t>.</w:t>
      </w:r>
      <w:r w:rsidR="00682855" w:rsidRPr="00AA2EE6">
        <w:rPr>
          <w:rFonts w:ascii="Arial" w:hAnsi="Arial" w:cs="Arial"/>
          <w:sz w:val="24"/>
          <w:szCs w:val="24"/>
          <w:lang w:val="fr-FR"/>
        </w:rPr>
        <w:t xml:space="preserve"> 2020 –2021(“20AH”)</w:t>
      </w:r>
      <w:r w:rsidR="00682855" w:rsidRPr="00AA2EE6">
        <w:rPr>
          <w:rFonts w:ascii="Arial" w:hAnsi="Arial" w:cs="Arial"/>
          <w:sz w:val="24"/>
          <w:szCs w:val="24"/>
          <w:lang w:val="fr-FR"/>
        </w:rPr>
        <w:tab/>
      </w:r>
      <w:r w:rsidR="00AA2EE6" w:rsidRPr="00AA2EE6">
        <w:rPr>
          <w:rFonts w:ascii="Arial" w:hAnsi="Arial" w:cs="Arial"/>
          <w:sz w:val="24"/>
          <w:szCs w:val="24"/>
          <w:lang w:val="fr-FR"/>
        </w:rPr>
        <w:t xml:space="preserve">          </w:t>
      </w:r>
      <w:r w:rsidR="00682855" w:rsidRPr="00AA2EE6">
        <w:rPr>
          <w:rFonts w:ascii="Arial" w:hAnsi="Arial" w:cs="Arial"/>
          <w:b/>
          <w:sz w:val="24"/>
          <w:szCs w:val="24"/>
          <w:lang w:val="fr-FR"/>
        </w:rPr>
        <w:t>SYLLABUS</w:t>
      </w:r>
    </w:p>
    <w:p w:rsidR="00F96CBB" w:rsidRPr="00AA2EE6" w:rsidRDefault="00F96CBB" w:rsidP="002275D5">
      <w:pPr>
        <w:spacing w:after="0" w:line="36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val="fr-FR"/>
        </w:rPr>
      </w:pPr>
    </w:p>
    <w:p w:rsidR="00682855" w:rsidRPr="00F96CBB" w:rsidRDefault="00AA2EE6" w:rsidP="002275D5">
      <w:pPr>
        <w:spacing w:after="0" w:line="360" w:lineRule="auto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 </w:t>
      </w:r>
    </w:p>
    <w:p w:rsidR="004847DF" w:rsidRPr="004847DF" w:rsidRDefault="00AA2EE6" w:rsidP="00F96CBB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</w:t>
      </w:r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OUTCOMES OF THE </w:t>
      </w:r>
      <w:proofErr w:type="gramStart"/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COURSE </w:t>
      </w:r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4847DF" w:rsidRPr="004847DF" w:rsidRDefault="004847DF" w:rsidP="002275D5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At the end of the course the student will be able to demonstrate the following:- </w:t>
      </w:r>
    </w:p>
    <w:p w:rsidR="004847DF" w:rsidRPr="004847DF" w:rsidRDefault="004847DF" w:rsidP="002275D5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A) </w:t>
      </w:r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REMEMBERS AND EXPLAINS IN A SYSTEMIC WAY</w:t>
      </w:r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Understanding the concepts of nutrition and food and its relation to health.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Acquiring knowledge about macro and micro nutrients and their functions.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Knowing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the consequences of deficiency of taking nutrients.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Understanding importance of non nutrients in human nutrition </w:t>
      </w:r>
    </w:p>
    <w:p w:rsidR="004847DF" w:rsidRPr="004847DF" w:rsidRDefault="004847DF" w:rsidP="002275D5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B) </w:t>
      </w:r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UNDERSTANDS AND </w:t>
      </w:r>
      <w:proofErr w:type="gramStart"/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USES </w:t>
      </w:r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4847DF" w:rsidRPr="004847DF" w:rsidRDefault="004847DF" w:rsidP="00AA2EE6">
      <w:pPr>
        <w:spacing w:after="0" w:line="360" w:lineRule="auto"/>
        <w:ind w:left="1800" w:hanging="36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Planning recipes by selecting appropriate foods based 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on the macro and </w:t>
      </w:r>
      <w:proofErr w:type="gramStart"/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micro </w:t>
      </w:r>
      <w:r w:rsidR="00AA2EE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>nutrient</w:t>
      </w:r>
      <w:proofErr w:type="gramEnd"/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composition. </w:t>
      </w:r>
    </w:p>
    <w:p w:rsidR="004847DF" w:rsidRPr="004847DF" w:rsidRDefault="004847DF" w:rsidP="00AA2EE6">
      <w:pPr>
        <w:tabs>
          <w:tab w:val="left" w:pos="810"/>
        </w:tabs>
        <w:spacing w:after="0" w:line="360" w:lineRule="auto"/>
        <w:ind w:left="1890" w:hanging="45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Selection of foods based on the nutrient composition for healthy and disease people. </w:t>
      </w:r>
    </w:p>
    <w:p w:rsidR="004847DF" w:rsidRPr="004847DF" w:rsidRDefault="00AA2EE6" w:rsidP="002275D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</w:t>
      </w:r>
      <w:r w:rsidR="004847DF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C) </w:t>
      </w:r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CRITICA</w:t>
      </w:r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LLY EXPLAINS, JUDGES AND </w:t>
      </w:r>
      <w:proofErr w:type="gramStart"/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>SOLVES :</w:t>
      </w:r>
      <w:proofErr w:type="gramEnd"/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Planning and calculating nutritive values for the foods and recipes. </w:t>
      </w:r>
    </w:p>
    <w:p w:rsidR="004847DF" w:rsidRPr="004847DF" w:rsidRDefault="004847DF" w:rsidP="00F96CBB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Identification of signs and symptoms of different nutrient disorders. </w:t>
      </w:r>
    </w:p>
    <w:p w:rsidR="004847DF" w:rsidRPr="004847DF" w:rsidRDefault="004847DF" w:rsidP="00AA2EE6">
      <w:pPr>
        <w:tabs>
          <w:tab w:val="left" w:pos="1980"/>
        </w:tabs>
        <w:spacing w:after="0" w:line="360" w:lineRule="auto"/>
        <w:ind w:left="2160" w:hanging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Practical knowledge on availability of seasonal and other foods by doing market survey. </w:t>
      </w:r>
    </w:p>
    <w:p w:rsidR="004847DF" w:rsidRPr="004847DF" w:rsidRDefault="004847DF" w:rsidP="00AA2EE6">
      <w:pPr>
        <w:spacing w:after="0" w:line="360" w:lineRule="auto"/>
        <w:ind w:left="2160" w:hanging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Listing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out the common foods and their names in scientific and local languages. </w:t>
      </w:r>
    </w:p>
    <w:p w:rsidR="004847DF" w:rsidRPr="004847DF" w:rsidRDefault="00AA2EE6" w:rsidP="00AA2EE6">
      <w:pPr>
        <w:spacing w:after="0" w:line="360" w:lineRule="auto"/>
        <w:ind w:left="450" w:hanging="45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</w:t>
      </w:r>
      <w:r w:rsidR="004847DF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D) </w:t>
      </w:r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WORKING IN OUT OF PRESCRIBED AREA UNDER A CO-CURRICULAR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 ACTIVITY</w:t>
      </w:r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4847DF" w:rsidRPr="004847DF" w:rsidRDefault="004847DF" w:rsidP="00AA2EE6">
      <w:pPr>
        <w:spacing w:after="0" w:line="360" w:lineRule="auto"/>
        <w:ind w:left="720" w:firstLine="45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>● Selection of foods based on seasonal availability and p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lanning recipes on </w:t>
      </w:r>
      <w:proofErr w:type="gramStart"/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AA2EE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>nutrient</w:t>
      </w:r>
      <w:proofErr w:type="gramEnd"/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composition to healthy and diseased conditions. </w:t>
      </w:r>
    </w:p>
    <w:p w:rsidR="004847DF" w:rsidRPr="004847DF" w:rsidRDefault="004847DF" w:rsidP="00AA2EE6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E) </w:t>
      </w:r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PRACTICAL </w:t>
      </w:r>
      <w:proofErr w:type="gramStart"/>
      <w:r w:rsidR="006C1474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SKILLS </w:t>
      </w:r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4847DF" w:rsidRPr="004847DF" w:rsidRDefault="004847DF" w:rsidP="00AA2EE6">
      <w:pPr>
        <w:spacing w:after="0" w:line="360" w:lineRule="auto"/>
        <w:ind w:left="720" w:firstLine="36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Market survey on different foods available and learning local and scientific names. </w:t>
      </w:r>
    </w:p>
    <w:p w:rsidR="004847DF" w:rsidRPr="004847DF" w:rsidRDefault="004847DF" w:rsidP="00AA2EE6">
      <w:pPr>
        <w:spacing w:after="0" w:line="360" w:lineRule="auto"/>
        <w:ind w:left="720" w:firstLine="36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Learn to identify different food samples and to know their nutrient composition. </w:t>
      </w:r>
    </w:p>
    <w:p w:rsidR="00682855" w:rsidRPr="00682855" w:rsidRDefault="004847DF" w:rsidP="00AA2EE6">
      <w:pPr>
        <w:spacing w:after="0" w:line="360" w:lineRule="auto"/>
        <w:ind w:left="720" w:firstLine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Planning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of recipes according to nutrient components.</w:t>
      </w:r>
    </w:p>
    <w:p w:rsidR="00682855" w:rsidRPr="00682855" w:rsidRDefault="00682855" w:rsidP="002275D5">
      <w:pPr>
        <w:spacing w:after="0" w:line="36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4847DF" w:rsidRPr="004847DF" w:rsidRDefault="00AA2EE6" w:rsidP="002275D5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THEORY</w:t>
      </w:r>
      <w:r w:rsidR="006C147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4847DF" w:rsidRPr="004847DF" w:rsidRDefault="004847DF" w:rsidP="002275D5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UNIT-I</w:t>
      </w:r>
      <w:r w:rsidR="00682855" w:rsidRPr="0068285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INTRODUCTION TO NUTRITION AND MACRO NUTRIENTS </w:t>
      </w:r>
    </w:p>
    <w:p w:rsidR="004847DF" w:rsidRPr="004847DF" w:rsidRDefault="004847DF" w:rsidP="00F96CBB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Introduction and scope of Nutrition, definitions, relationship between Food, Nutrition, Health and Disease </w:t>
      </w:r>
    </w:p>
    <w:p w:rsidR="004847DF" w:rsidRPr="004847DF" w:rsidRDefault="004847DF" w:rsidP="00F96CBB">
      <w:pPr>
        <w:spacing w:after="0" w:line="36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Macro Nutrients – Classification, functions, digestion, absorption, dietary sources, RDA, clinical manifestations of deficiency and excess and storage of the following in the body. </w:t>
      </w:r>
    </w:p>
    <w:p w:rsidR="004847DF" w:rsidRPr="00AA2EE6" w:rsidRDefault="004847DF" w:rsidP="006C1474">
      <w:pPr>
        <w:spacing w:after="0" w:line="360" w:lineRule="auto"/>
        <w:ind w:left="1080"/>
        <w:rPr>
          <w:rFonts w:ascii="Arial" w:eastAsia="Times New Roman" w:hAnsi="Arial" w:cs="Arial"/>
          <w:sz w:val="24"/>
          <w:szCs w:val="24"/>
          <w:lang w:val="fr-FR"/>
        </w:rPr>
      </w:pPr>
      <w:r w:rsidRPr="00AA2EE6">
        <w:rPr>
          <w:rFonts w:ascii="Segoe UI Symbol" w:eastAsia="Times New Roman" w:hAnsi="Segoe UI Symbol" w:cs="Arial"/>
          <w:color w:val="000000"/>
          <w:sz w:val="24"/>
          <w:szCs w:val="24"/>
          <w:lang w:val="fr-FR"/>
        </w:rPr>
        <w:t>➢</w:t>
      </w:r>
      <w:r w:rsidRPr="00AA2EE6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AA2EE6">
        <w:rPr>
          <w:rFonts w:ascii="Arial" w:eastAsia="Times New Roman" w:hAnsi="Arial" w:cs="Arial"/>
          <w:color w:val="000000"/>
          <w:sz w:val="24"/>
          <w:szCs w:val="24"/>
          <w:lang w:val="fr-FR"/>
        </w:rPr>
        <w:t>Carbohydrates</w:t>
      </w:r>
      <w:proofErr w:type="spellEnd"/>
      <w:r w:rsidRPr="00AA2EE6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 </w:t>
      </w:r>
    </w:p>
    <w:p w:rsidR="004847DF" w:rsidRPr="00AA2EE6" w:rsidRDefault="004847DF" w:rsidP="006C1474">
      <w:pPr>
        <w:spacing w:after="0" w:line="360" w:lineRule="auto"/>
        <w:ind w:left="1080"/>
        <w:rPr>
          <w:rFonts w:ascii="Arial" w:eastAsia="Times New Roman" w:hAnsi="Arial" w:cs="Arial"/>
          <w:sz w:val="24"/>
          <w:szCs w:val="24"/>
          <w:lang w:val="fr-FR"/>
        </w:rPr>
      </w:pPr>
      <w:r w:rsidRPr="00AA2EE6">
        <w:rPr>
          <w:rFonts w:ascii="Segoe UI Symbol" w:eastAsia="Times New Roman" w:hAnsi="Segoe UI Symbol" w:cs="Arial"/>
          <w:color w:val="000000"/>
          <w:sz w:val="24"/>
          <w:szCs w:val="24"/>
          <w:lang w:val="fr-FR"/>
        </w:rPr>
        <w:t>➢</w:t>
      </w:r>
      <w:r w:rsidRPr="00AA2EE6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AA2EE6">
        <w:rPr>
          <w:rFonts w:ascii="Arial" w:eastAsia="Times New Roman" w:hAnsi="Arial" w:cs="Arial"/>
          <w:color w:val="000000"/>
          <w:sz w:val="24"/>
          <w:szCs w:val="24"/>
          <w:lang w:val="fr-FR"/>
        </w:rPr>
        <w:t>Lipids</w:t>
      </w:r>
      <w:proofErr w:type="spellEnd"/>
      <w:r w:rsidRPr="00AA2EE6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 </w:t>
      </w:r>
    </w:p>
    <w:p w:rsidR="00682855" w:rsidRPr="00AA2EE6" w:rsidRDefault="004847DF" w:rsidP="006C1474">
      <w:pPr>
        <w:spacing w:after="0" w:line="360" w:lineRule="auto"/>
        <w:ind w:left="1080"/>
        <w:rPr>
          <w:rFonts w:ascii="Arial" w:eastAsia="Times New Roman" w:hAnsi="Arial" w:cs="Arial"/>
          <w:color w:val="000000"/>
          <w:sz w:val="24"/>
          <w:szCs w:val="24"/>
          <w:lang w:val="fr-FR"/>
        </w:rPr>
      </w:pPr>
      <w:r w:rsidRPr="00AA2EE6">
        <w:rPr>
          <w:rFonts w:ascii="Segoe UI Symbol" w:eastAsia="Times New Roman" w:hAnsi="Segoe UI Symbol" w:cs="Arial"/>
          <w:color w:val="000000"/>
          <w:sz w:val="24"/>
          <w:szCs w:val="24"/>
          <w:lang w:val="fr-FR"/>
        </w:rPr>
        <w:t>➢</w:t>
      </w:r>
      <w:r w:rsidRPr="00AA2EE6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AA2EE6">
        <w:rPr>
          <w:rFonts w:ascii="Arial" w:eastAsia="Times New Roman" w:hAnsi="Arial" w:cs="Arial"/>
          <w:color w:val="000000"/>
          <w:sz w:val="24"/>
          <w:szCs w:val="24"/>
          <w:lang w:val="fr-FR"/>
        </w:rPr>
        <w:t>Proteins</w:t>
      </w:r>
      <w:proofErr w:type="spellEnd"/>
    </w:p>
    <w:p w:rsidR="004847DF" w:rsidRPr="00AA2EE6" w:rsidRDefault="004847DF" w:rsidP="002275D5">
      <w:pPr>
        <w:spacing w:after="0" w:line="36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val="fr-FR"/>
        </w:rPr>
      </w:pPr>
    </w:p>
    <w:p w:rsidR="002275D5" w:rsidRPr="00AA2EE6" w:rsidRDefault="002275D5" w:rsidP="002275D5">
      <w:pPr>
        <w:spacing w:after="0" w:line="360" w:lineRule="auto"/>
        <w:ind w:left="8640" w:firstLine="720"/>
        <w:rPr>
          <w:rFonts w:ascii="Arial" w:eastAsia="Times New Roman" w:hAnsi="Arial" w:cs="Arial"/>
          <w:bCs/>
          <w:color w:val="000000"/>
          <w:sz w:val="24"/>
          <w:szCs w:val="24"/>
          <w:lang w:val="fr-FR"/>
        </w:rPr>
      </w:pPr>
      <w:r w:rsidRPr="00AA2EE6">
        <w:rPr>
          <w:rFonts w:ascii="Arial" w:eastAsia="Times New Roman" w:hAnsi="Arial" w:cs="Arial"/>
          <w:bCs/>
          <w:color w:val="000000"/>
          <w:sz w:val="24"/>
          <w:szCs w:val="24"/>
          <w:lang w:val="fr-FR"/>
        </w:rPr>
        <w:t>..</w:t>
      </w:r>
      <w:proofErr w:type="gramStart"/>
      <w:r w:rsidRPr="00AA2EE6">
        <w:rPr>
          <w:rFonts w:ascii="Arial" w:eastAsia="Times New Roman" w:hAnsi="Arial" w:cs="Arial"/>
          <w:bCs/>
          <w:color w:val="000000"/>
          <w:sz w:val="24"/>
          <w:szCs w:val="24"/>
          <w:lang w:val="fr-FR"/>
        </w:rPr>
        <w:t>2..</w:t>
      </w:r>
      <w:proofErr w:type="gramEnd"/>
    </w:p>
    <w:p w:rsidR="002275D5" w:rsidRPr="00AA2EE6" w:rsidRDefault="002275D5" w:rsidP="002275D5">
      <w:pPr>
        <w:spacing w:after="0" w:line="360" w:lineRule="auto"/>
        <w:ind w:firstLine="720"/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</w:pPr>
    </w:p>
    <w:p w:rsidR="002275D5" w:rsidRPr="00AA2EE6" w:rsidRDefault="002275D5" w:rsidP="002275D5">
      <w:pPr>
        <w:spacing w:after="0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</w:pPr>
      <w:r w:rsidRPr="00AA2EE6">
        <w:rPr>
          <w:rFonts w:ascii="Arial" w:hAnsi="Arial" w:cs="Arial"/>
          <w:sz w:val="24"/>
          <w:szCs w:val="24"/>
          <w:lang w:val="fr-FR"/>
        </w:rPr>
        <w:t>HS</w:t>
      </w:r>
      <w:r w:rsidR="00AA2EE6">
        <w:rPr>
          <w:rFonts w:ascii="Arial" w:hAnsi="Arial" w:cs="Arial"/>
          <w:sz w:val="24"/>
          <w:szCs w:val="24"/>
          <w:lang w:val="fr-FR"/>
        </w:rPr>
        <w:t xml:space="preserve"> </w:t>
      </w:r>
      <w:r w:rsidR="00C01A40" w:rsidRPr="00AA2EE6">
        <w:rPr>
          <w:rFonts w:ascii="Arial" w:hAnsi="Arial" w:cs="Arial"/>
          <w:spacing w:val="-3"/>
          <w:sz w:val="24"/>
          <w:szCs w:val="24"/>
          <w:lang w:val="fr-FR"/>
        </w:rPr>
        <w:t>2103</w:t>
      </w:r>
      <w:r w:rsidR="00AA2EE6">
        <w:rPr>
          <w:rFonts w:ascii="Arial" w:hAnsi="Arial" w:cs="Arial"/>
          <w:spacing w:val="-3"/>
          <w:sz w:val="24"/>
          <w:szCs w:val="24"/>
          <w:lang w:val="fr-FR"/>
        </w:rPr>
        <w:t xml:space="preserve"> </w:t>
      </w:r>
      <w:r w:rsidRPr="00AA2EE6">
        <w:rPr>
          <w:rFonts w:ascii="Arial" w:hAnsi="Arial" w:cs="Arial"/>
          <w:sz w:val="24"/>
          <w:szCs w:val="24"/>
          <w:lang w:val="fr-FR"/>
        </w:rPr>
        <w:t>(3)</w:t>
      </w:r>
      <w:r w:rsidRPr="00AA2EE6">
        <w:rPr>
          <w:rFonts w:ascii="Arial" w:hAnsi="Arial" w:cs="Arial"/>
          <w:sz w:val="24"/>
          <w:szCs w:val="24"/>
          <w:lang w:val="fr-FR"/>
        </w:rPr>
        <w:tab/>
      </w:r>
      <w:r w:rsidRPr="00AA2EE6">
        <w:rPr>
          <w:rFonts w:ascii="Arial" w:hAnsi="Arial" w:cs="Arial"/>
          <w:sz w:val="24"/>
          <w:szCs w:val="24"/>
          <w:lang w:val="fr-FR"/>
        </w:rPr>
        <w:tab/>
      </w:r>
      <w:r w:rsidRPr="00AA2EE6">
        <w:rPr>
          <w:rFonts w:ascii="Arial" w:hAnsi="Arial" w:cs="Arial"/>
          <w:sz w:val="24"/>
          <w:szCs w:val="24"/>
          <w:lang w:val="fr-FR"/>
        </w:rPr>
        <w:tab/>
      </w:r>
      <w:r w:rsidRPr="00AA2EE6">
        <w:rPr>
          <w:rFonts w:ascii="Arial" w:hAnsi="Arial" w:cs="Arial"/>
          <w:sz w:val="24"/>
          <w:szCs w:val="24"/>
          <w:lang w:val="fr-FR"/>
        </w:rPr>
        <w:tab/>
      </w:r>
      <w:r w:rsidRPr="00AA2EE6">
        <w:rPr>
          <w:rFonts w:ascii="Arial" w:hAnsi="Arial" w:cs="Arial"/>
          <w:sz w:val="24"/>
          <w:szCs w:val="24"/>
          <w:lang w:val="fr-FR"/>
        </w:rPr>
        <w:tab/>
        <w:t>:</w:t>
      </w:r>
      <w:proofErr w:type="gramStart"/>
      <w:r w:rsidRPr="00AA2EE6">
        <w:rPr>
          <w:rFonts w:ascii="Arial" w:hAnsi="Arial" w:cs="Arial"/>
          <w:sz w:val="24"/>
          <w:szCs w:val="24"/>
          <w:lang w:val="fr-FR"/>
        </w:rPr>
        <w:t>:2</w:t>
      </w:r>
      <w:proofErr w:type="gramEnd"/>
      <w:r w:rsidRPr="00AA2EE6">
        <w:rPr>
          <w:rFonts w:ascii="Arial" w:hAnsi="Arial" w:cs="Arial"/>
          <w:sz w:val="24"/>
          <w:szCs w:val="24"/>
          <w:lang w:val="fr-FR"/>
        </w:rPr>
        <w:t>::</w:t>
      </w:r>
    </w:p>
    <w:p w:rsidR="002275D5" w:rsidRPr="00AA2EE6" w:rsidRDefault="002275D5" w:rsidP="00F96CBB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fr-FR"/>
        </w:rPr>
      </w:pPr>
    </w:p>
    <w:p w:rsidR="004847DF" w:rsidRPr="00AA2EE6" w:rsidRDefault="004847DF" w:rsidP="00AA2EE6">
      <w:pPr>
        <w:spacing w:after="0" w:line="360" w:lineRule="auto"/>
        <w:ind w:firstLine="450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AA2EE6"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  <w:t>UNIT – II</w:t>
      </w:r>
      <w:r w:rsidR="002275D5" w:rsidRPr="00AA2EE6"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  <w:t>:</w:t>
      </w:r>
      <w:r w:rsidR="00AA2EE6"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  <w:t xml:space="preserve"> </w:t>
      </w:r>
      <w:r w:rsidR="002275D5" w:rsidRPr="00AA2EE6"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  <w:t>MICRO NUTRIENTS</w:t>
      </w:r>
      <w:r w:rsidR="008757E8"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  <w:t xml:space="preserve"> </w:t>
      </w:r>
      <w:r w:rsidR="002275D5" w:rsidRPr="00AA2EE6">
        <w:rPr>
          <w:rFonts w:ascii="Arial" w:eastAsia="Times New Roman" w:hAnsi="Arial" w:cs="Arial"/>
          <w:b/>
          <w:bCs/>
          <w:color w:val="000000"/>
          <w:sz w:val="24"/>
          <w:szCs w:val="24"/>
          <w:lang w:val="fr-FR"/>
        </w:rPr>
        <w:t xml:space="preserve">- VITAMINS </w:t>
      </w:r>
    </w:p>
    <w:p w:rsidR="004847DF" w:rsidRPr="004847DF" w:rsidRDefault="004847DF" w:rsidP="00AA2EE6">
      <w:pPr>
        <w:tabs>
          <w:tab w:val="left" w:pos="1710"/>
        </w:tabs>
        <w:spacing w:after="0" w:line="360" w:lineRule="auto"/>
        <w:ind w:left="144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r w:rsidR="00682855" w:rsidRPr="00682855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>Vitam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>ins – Classification, functions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dietary sources, RDA, clinical </w:t>
      </w:r>
      <w:r w:rsidR="00AA2EE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manifestations of deficiency and excess of the following </w:t>
      </w:r>
    </w:p>
    <w:p w:rsidR="004847DF" w:rsidRPr="004847DF" w:rsidRDefault="004847DF" w:rsidP="00AA2EE6">
      <w:pPr>
        <w:tabs>
          <w:tab w:val="left" w:pos="1710"/>
        </w:tabs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r w:rsidR="00682855" w:rsidRPr="00682855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Fat soluble vitamins – A, D, E and K </w:t>
      </w:r>
    </w:p>
    <w:p w:rsidR="004847DF" w:rsidRPr="004847DF" w:rsidRDefault="004847DF" w:rsidP="00AA2EE6">
      <w:pPr>
        <w:tabs>
          <w:tab w:val="left" w:pos="1710"/>
        </w:tabs>
        <w:spacing w:after="0" w:line="360" w:lineRule="auto"/>
        <w:ind w:left="1890" w:hanging="45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r w:rsidR="00682855" w:rsidRPr="00682855">
        <w:rPr>
          <w:rFonts w:ascii="Arial" w:eastAsia="Times New Roman" w:hAnsi="Arial" w:cs="Arial"/>
          <w:sz w:val="24"/>
          <w:szCs w:val="24"/>
        </w:rPr>
        <w:tab/>
      </w: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Water soluble vitamins – B Complex Vitamins - Thiamine, Riboflavin, Niacin, Pyridoxine, Folic acid,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Cyanocobalamin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and Vitamin C. </w:t>
      </w:r>
    </w:p>
    <w:p w:rsidR="00682855" w:rsidRPr="00682855" w:rsidRDefault="00682855" w:rsidP="00F96CBB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AA2EE6">
      <w:pPr>
        <w:spacing w:after="0" w:line="360" w:lineRule="auto"/>
        <w:ind w:firstLine="36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</w:t>
      </w:r>
      <w:r w:rsidR="002275D5">
        <w:rPr>
          <w:rFonts w:ascii="Arial" w:eastAsia="Times New Roman" w:hAnsi="Arial" w:cs="Arial"/>
          <w:b/>
          <w:bCs/>
          <w:color w:val="000000"/>
          <w:sz w:val="24"/>
          <w:szCs w:val="24"/>
        </w:rPr>
        <w:t>–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III</w:t>
      </w:r>
      <w:r w:rsidR="002275D5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="00AA2EE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2275D5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MINERALS</w:t>
      </w:r>
    </w:p>
    <w:p w:rsidR="004847DF" w:rsidRPr="004847DF" w:rsidRDefault="004847DF" w:rsidP="00AA2EE6">
      <w:pPr>
        <w:spacing w:after="0" w:line="360" w:lineRule="auto"/>
        <w:ind w:left="1530" w:hanging="45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Minerals – classification,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functions ,dietary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sources, 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RDA, clinical manifestations </w:t>
      </w:r>
      <w:r w:rsidR="00AA2EE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of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deficiency and excess of the following </w:t>
      </w:r>
    </w:p>
    <w:p w:rsidR="004847DF" w:rsidRPr="004847DF" w:rsidRDefault="004847DF" w:rsidP="00AA2EE6">
      <w:pPr>
        <w:spacing w:after="0" w:line="360" w:lineRule="auto"/>
        <w:ind w:left="720" w:firstLine="45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</w:t>
      </w: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Macro minerals – Calcium, Phosphorous, Magnesium, Sodium and Potassium </w:t>
      </w:r>
    </w:p>
    <w:p w:rsidR="004847DF" w:rsidRPr="004847DF" w:rsidRDefault="004847DF" w:rsidP="00AA2EE6">
      <w:pPr>
        <w:spacing w:after="0" w:line="360" w:lineRule="auto"/>
        <w:ind w:left="720" w:firstLine="45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>•</w:t>
      </w:r>
      <w:r w:rsidR="00AA2EE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Micro minerals or Trace elements – Iron, Iodine, Fluorine and Zinc </w:t>
      </w:r>
    </w:p>
    <w:p w:rsidR="00682855" w:rsidRPr="00682855" w:rsidRDefault="00682855" w:rsidP="002275D5">
      <w:pPr>
        <w:spacing w:after="0" w:line="360" w:lineRule="auto"/>
        <w:ind w:firstLine="72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8757E8">
      <w:pPr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</w:t>
      </w:r>
      <w:r w:rsidR="002275D5">
        <w:rPr>
          <w:rFonts w:ascii="Arial" w:eastAsia="Times New Roman" w:hAnsi="Arial" w:cs="Arial"/>
          <w:b/>
          <w:bCs/>
          <w:color w:val="000000"/>
          <w:sz w:val="24"/>
          <w:szCs w:val="24"/>
        </w:rPr>
        <w:t>–</w:t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IV</w:t>
      </w:r>
      <w:r w:rsidR="002275D5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="002275D5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ENERGY </w:t>
      </w:r>
    </w:p>
    <w:p w:rsidR="004847DF" w:rsidRPr="004847DF" w:rsidRDefault="004847DF" w:rsidP="00F96CBB">
      <w:pPr>
        <w:spacing w:after="0" w:line="360" w:lineRule="auto"/>
        <w:ind w:left="1560" w:hanging="1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>• Energy value of foods – Determination of gross e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nergy value of foods using Bomb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calorimeter and Oxy calorimeter. Physiological energy value of foods. </w:t>
      </w:r>
    </w:p>
    <w:p w:rsidR="004847DF" w:rsidRPr="004847DF" w:rsidRDefault="004847DF" w:rsidP="00F96CBB">
      <w:pPr>
        <w:spacing w:after="0" w:line="360" w:lineRule="auto"/>
        <w:ind w:left="1560" w:hanging="1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>• Basal Metabolism – Factors affecting Basal Metabolic Rate, Mea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surement of BMR by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Direct and Indirect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Calorimetry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Formulas for calculating BMR. </w:t>
      </w:r>
    </w:p>
    <w:p w:rsidR="004847DF" w:rsidRPr="004847DF" w:rsidRDefault="004847DF" w:rsidP="00F96CBB">
      <w:pPr>
        <w:spacing w:after="0" w:line="360" w:lineRule="auto"/>
        <w:ind w:left="1560" w:hanging="1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>• Computing Total Energy Requirement of the body</w:t>
      </w:r>
      <w:r w:rsidR="00F96CBB">
        <w:rPr>
          <w:rFonts w:ascii="Arial" w:eastAsia="Times New Roman" w:hAnsi="Arial" w:cs="Arial"/>
          <w:color w:val="000000"/>
          <w:sz w:val="24"/>
          <w:szCs w:val="24"/>
        </w:rPr>
        <w:t xml:space="preserve"> based on Basal metabolic rate,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Physical activity and Thermic effect of food. RDA and sources of energy. </w:t>
      </w:r>
    </w:p>
    <w:p w:rsidR="00682855" w:rsidRPr="00682855" w:rsidRDefault="00682855" w:rsidP="002275D5">
      <w:pPr>
        <w:spacing w:after="0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8757E8">
      <w:pPr>
        <w:spacing w:after="0" w:line="360" w:lineRule="auto"/>
        <w:ind w:firstLine="27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V</w:t>
      </w:r>
      <w:r w:rsidR="002275D5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="002275D5"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WATER AND NON NUTRIENT CONSTITUENTS OF FOOD </w:t>
      </w:r>
    </w:p>
    <w:p w:rsidR="004847DF" w:rsidRPr="004847DF" w:rsidRDefault="004847DF" w:rsidP="008757E8">
      <w:pPr>
        <w:spacing w:after="0" w:line="360" w:lineRule="auto"/>
        <w:ind w:left="720" w:firstLine="27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Water – Functions, sources, requirement and regulation of water balance, Effect of deficiency and excess – Dehydration and over hydration; Electrolyte balance. </w:t>
      </w:r>
    </w:p>
    <w:p w:rsidR="004847DF" w:rsidRPr="004847DF" w:rsidRDefault="004847DF" w:rsidP="008757E8">
      <w:pPr>
        <w:spacing w:after="0" w:line="360" w:lineRule="auto"/>
        <w:ind w:left="720" w:firstLine="27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• Non nutrient constituents of foods and their importance </w:t>
      </w:r>
    </w:p>
    <w:p w:rsidR="004847DF" w:rsidRPr="004847DF" w:rsidRDefault="004847DF" w:rsidP="008757E8">
      <w:pPr>
        <w:spacing w:after="0" w:line="360" w:lineRule="auto"/>
        <w:ind w:left="720" w:firstLine="27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Phytochemicals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Curcumin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Lycopene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Flavonoids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4847DF" w:rsidRPr="004847DF" w:rsidRDefault="004847DF" w:rsidP="008757E8">
      <w:pPr>
        <w:spacing w:after="0" w:line="360" w:lineRule="auto"/>
        <w:ind w:left="720" w:firstLine="27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Antioxidants – Vitamin C, E and Carotenoids • </w:t>
      </w:r>
    </w:p>
    <w:p w:rsidR="004847DF" w:rsidRPr="004847DF" w:rsidRDefault="008757E8" w:rsidP="008757E8">
      <w:pPr>
        <w:spacing w:after="0" w:line="360" w:lineRule="auto"/>
        <w:ind w:left="1350" w:hanging="135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Segoe UI Symbol" w:eastAsia="Times New Roman" w:hAnsi="Segoe UI Symbol" w:cs="Arial"/>
          <w:color w:val="000000"/>
          <w:sz w:val="24"/>
          <w:szCs w:val="24"/>
        </w:rPr>
        <w:t xml:space="preserve">              </w:t>
      </w:r>
      <w:proofErr w:type="gramStart"/>
      <w:r w:rsidR="004847DF"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Detoxifying agents – </w:t>
      </w:r>
      <w:proofErr w:type="spellStart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>Anthocyanins</w:t>
      </w:r>
      <w:proofErr w:type="spellEnd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>, Chlorophylls Beneficial effects of non- nutrient constituents of food on Health.</w:t>
      </w:r>
      <w:proofErr w:type="gramEnd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8757E8" w:rsidRDefault="008757E8" w:rsidP="00F96CBB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:rsidR="00682855" w:rsidRPr="00F96CBB" w:rsidRDefault="00F96CBB" w:rsidP="00F96CBB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F96CBB">
        <w:rPr>
          <w:rFonts w:ascii="Arial" w:eastAsia="Times New Roman" w:hAnsi="Arial" w:cs="Arial"/>
          <w:b/>
          <w:color w:val="FF0000"/>
          <w:sz w:val="24"/>
          <w:szCs w:val="24"/>
        </w:rPr>
        <w:t>REFERENCE BOOKS:</w:t>
      </w:r>
    </w:p>
    <w:p w:rsidR="002275D5" w:rsidRDefault="002275D5" w:rsidP="00F96CBB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F96CBB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F96CBB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2275D5">
      <w:pPr>
        <w:spacing w:after="0" w:line="240" w:lineRule="auto"/>
        <w:ind w:left="720" w:firstLine="72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**              **                 **</w:t>
      </w: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2275D5" w:rsidRPr="00682855" w:rsidRDefault="002275D5" w:rsidP="00682855">
      <w:pPr>
        <w:spacing w:after="0" w:line="240" w:lineRule="auto"/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</w:p>
    <w:p w:rsidR="005D2AD3" w:rsidRDefault="005D2AD3" w:rsidP="00682855">
      <w:pPr>
        <w:pStyle w:val="BodyText"/>
        <w:spacing w:before="77"/>
        <w:ind w:left="1261" w:firstLine="0"/>
      </w:pPr>
    </w:p>
    <w:p w:rsidR="005D2AD3" w:rsidRDefault="005D2AD3" w:rsidP="00682855">
      <w:pPr>
        <w:pStyle w:val="BodyText"/>
        <w:spacing w:before="77"/>
        <w:ind w:left="1261" w:firstLine="0"/>
      </w:pPr>
    </w:p>
    <w:p w:rsidR="00F96CBB" w:rsidRDefault="00F96CBB" w:rsidP="00682855">
      <w:pPr>
        <w:pStyle w:val="BodyText"/>
        <w:spacing w:before="77"/>
        <w:ind w:left="1261" w:firstLine="0"/>
      </w:pPr>
    </w:p>
    <w:p w:rsidR="00EE356C" w:rsidRDefault="00EE356C" w:rsidP="008F599E">
      <w:pPr>
        <w:pStyle w:val="BodyText"/>
        <w:spacing w:before="77"/>
        <w:ind w:left="1261" w:firstLine="0"/>
        <w:jc w:val="both"/>
      </w:pPr>
    </w:p>
    <w:p w:rsidR="00880B87" w:rsidRDefault="00880B87" w:rsidP="008F599E">
      <w:pPr>
        <w:pStyle w:val="BodyText"/>
        <w:spacing w:before="77"/>
        <w:ind w:left="1261" w:firstLine="0"/>
        <w:jc w:val="both"/>
      </w:pPr>
    </w:p>
    <w:p w:rsidR="00682855" w:rsidRPr="00682855" w:rsidRDefault="00682855" w:rsidP="008F599E">
      <w:pPr>
        <w:pStyle w:val="BodyText"/>
        <w:spacing w:before="77"/>
        <w:ind w:left="1261" w:firstLine="0"/>
        <w:jc w:val="both"/>
      </w:pPr>
      <w:bookmarkStart w:id="0" w:name="_GoBack"/>
      <w:bookmarkEnd w:id="0"/>
      <w:r w:rsidRPr="00682855">
        <w:t>ST.JOSEPH’S COLLEGE FOR WOMEN (AUTONOMOUS), VISAKHAPATNAM</w:t>
      </w:r>
    </w:p>
    <w:p w:rsidR="00682855" w:rsidRPr="00682855" w:rsidRDefault="00682855" w:rsidP="008F599E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jc w:val="both"/>
        <w:rPr>
          <w:rFonts w:ascii="Arial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II</w:t>
      </w:r>
      <w:r w:rsidR="00167805">
        <w:rPr>
          <w:rFonts w:ascii="Arial" w:hAnsi="Arial" w:cs="Arial"/>
          <w:sz w:val="24"/>
          <w:szCs w:val="24"/>
        </w:rPr>
        <w:t xml:space="preserve"> </w:t>
      </w:r>
      <w:r w:rsidRPr="00682855">
        <w:rPr>
          <w:rFonts w:ascii="Arial" w:hAnsi="Arial" w:cs="Arial"/>
          <w:sz w:val="24"/>
          <w:szCs w:val="24"/>
        </w:rPr>
        <w:t>SEMESTER</w:t>
      </w:r>
      <w:r w:rsidRPr="00682855">
        <w:rPr>
          <w:rFonts w:ascii="Arial" w:hAnsi="Arial" w:cs="Arial"/>
          <w:sz w:val="24"/>
          <w:szCs w:val="24"/>
        </w:rPr>
        <w:tab/>
      </w:r>
      <w:r w:rsidR="00167805">
        <w:rPr>
          <w:rFonts w:ascii="Arial" w:hAnsi="Arial" w:cs="Arial"/>
          <w:sz w:val="24"/>
          <w:szCs w:val="24"/>
        </w:rPr>
        <w:tab/>
      </w:r>
      <w:r w:rsidR="008F599E">
        <w:rPr>
          <w:rFonts w:ascii="Arial" w:hAnsi="Arial" w:cs="Arial"/>
          <w:b/>
          <w:sz w:val="24"/>
          <w:szCs w:val="24"/>
        </w:rPr>
        <w:t xml:space="preserve">HOMESCIENCE    </w:t>
      </w:r>
      <w:r w:rsidR="00167805">
        <w:rPr>
          <w:rFonts w:ascii="Arial" w:hAnsi="Arial" w:cs="Arial"/>
          <w:b/>
          <w:sz w:val="24"/>
          <w:szCs w:val="24"/>
        </w:rPr>
        <w:t xml:space="preserve">        </w:t>
      </w:r>
      <w:r w:rsidR="008F599E">
        <w:rPr>
          <w:rFonts w:ascii="Arial" w:hAnsi="Arial" w:cs="Arial"/>
          <w:b/>
          <w:sz w:val="24"/>
          <w:szCs w:val="24"/>
        </w:rPr>
        <w:t xml:space="preserve">       </w:t>
      </w:r>
      <w:r w:rsidR="008F599E">
        <w:rPr>
          <w:rFonts w:ascii="Arial" w:hAnsi="Arial" w:cs="Arial"/>
          <w:sz w:val="24"/>
          <w:szCs w:val="24"/>
        </w:rPr>
        <w:t>TIME</w:t>
      </w:r>
      <w:proofErr w:type="gramStart"/>
      <w:r w:rsidR="008F599E">
        <w:rPr>
          <w:rFonts w:ascii="Arial" w:hAnsi="Arial" w:cs="Arial"/>
          <w:sz w:val="24"/>
          <w:szCs w:val="24"/>
        </w:rPr>
        <w:t>:</w:t>
      </w:r>
      <w:r w:rsidR="008F599E" w:rsidRPr="00682855">
        <w:rPr>
          <w:rFonts w:ascii="Arial" w:hAnsi="Arial" w:cs="Arial"/>
          <w:sz w:val="24"/>
          <w:szCs w:val="24"/>
        </w:rPr>
        <w:t>2HRS</w:t>
      </w:r>
      <w:proofErr w:type="gramEnd"/>
      <w:r w:rsidR="008F599E" w:rsidRPr="00682855">
        <w:rPr>
          <w:rFonts w:ascii="Arial" w:hAnsi="Arial" w:cs="Arial"/>
          <w:sz w:val="24"/>
          <w:szCs w:val="24"/>
        </w:rPr>
        <w:t xml:space="preserve">/WEEK        </w:t>
      </w:r>
    </w:p>
    <w:p w:rsidR="00682855" w:rsidRPr="00682855" w:rsidRDefault="00682855" w:rsidP="008F59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82855">
        <w:rPr>
          <w:rFonts w:ascii="Arial" w:hAnsi="Arial" w:cs="Arial"/>
          <w:sz w:val="24"/>
          <w:szCs w:val="24"/>
        </w:rPr>
        <w:t xml:space="preserve">         HS</w:t>
      </w:r>
      <w:r w:rsidR="00167805">
        <w:rPr>
          <w:rFonts w:ascii="Arial" w:hAnsi="Arial" w:cs="Arial"/>
          <w:sz w:val="24"/>
          <w:szCs w:val="24"/>
        </w:rPr>
        <w:t xml:space="preserve"> </w:t>
      </w:r>
      <w:r w:rsidR="00C01A40">
        <w:rPr>
          <w:rFonts w:ascii="Arial" w:hAnsi="Arial" w:cs="Arial"/>
          <w:spacing w:val="-3"/>
          <w:sz w:val="24"/>
          <w:szCs w:val="24"/>
        </w:rPr>
        <w:t>2153</w:t>
      </w:r>
      <w:r w:rsidRPr="00682855">
        <w:rPr>
          <w:rFonts w:ascii="Arial" w:hAnsi="Arial" w:cs="Arial"/>
          <w:sz w:val="24"/>
          <w:szCs w:val="24"/>
        </w:rPr>
        <w:t>(</w:t>
      </w:r>
      <w:r w:rsidR="00C01A40">
        <w:rPr>
          <w:rFonts w:ascii="Arial" w:hAnsi="Arial" w:cs="Arial"/>
          <w:sz w:val="24"/>
          <w:szCs w:val="24"/>
        </w:rPr>
        <w:t>2</w:t>
      </w:r>
      <w:r w:rsidRPr="00682855">
        <w:rPr>
          <w:rFonts w:ascii="Arial" w:hAnsi="Arial" w:cs="Arial"/>
          <w:sz w:val="24"/>
          <w:szCs w:val="24"/>
        </w:rPr>
        <w:t>)</w:t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hAnsi="Arial" w:cs="Arial"/>
          <w:sz w:val="24"/>
          <w:szCs w:val="24"/>
        </w:rPr>
        <w:tab/>
      </w:r>
      <w:r w:rsidRPr="00682855">
        <w:rPr>
          <w:rFonts w:ascii="Arial" w:eastAsia="Times New Roman" w:hAnsi="Arial" w:cs="Arial"/>
          <w:sz w:val="24"/>
          <w:szCs w:val="24"/>
        </w:rPr>
        <w:tab/>
      </w: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BASIC NUTRITION </w:t>
      </w:r>
      <w:r w:rsidRPr="00682855">
        <w:rPr>
          <w:rFonts w:ascii="Arial" w:eastAsia="Times New Roman" w:hAnsi="Arial" w:cs="Arial"/>
          <w:sz w:val="24"/>
          <w:szCs w:val="24"/>
        </w:rPr>
        <w:tab/>
      </w:r>
      <w:r w:rsidR="00167805">
        <w:rPr>
          <w:rFonts w:ascii="Arial" w:eastAsia="Times New Roman" w:hAnsi="Arial" w:cs="Arial"/>
          <w:sz w:val="24"/>
          <w:szCs w:val="24"/>
        </w:rPr>
        <w:t xml:space="preserve">    </w:t>
      </w:r>
      <w:r w:rsidR="008F599E" w:rsidRPr="00682855">
        <w:rPr>
          <w:rFonts w:ascii="Arial" w:hAnsi="Arial" w:cs="Arial"/>
          <w:sz w:val="24"/>
          <w:szCs w:val="24"/>
        </w:rPr>
        <w:t>MAX.MARKS:50</w:t>
      </w:r>
    </w:p>
    <w:p w:rsidR="00682855" w:rsidRPr="00682855" w:rsidRDefault="00167805" w:rsidP="008F599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spellStart"/>
      <w:r w:rsidR="00682855" w:rsidRPr="00682855">
        <w:rPr>
          <w:rFonts w:ascii="Arial" w:hAnsi="Arial" w:cs="Arial"/>
          <w:sz w:val="24"/>
          <w:szCs w:val="24"/>
        </w:rPr>
        <w:t>w.e.f</w:t>
      </w:r>
      <w:proofErr w:type="spellEnd"/>
      <w:r w:rsidR="00682855" w:rsidRPr="00682855">
        <w:rPr>
          <w:rFonts w:ascii="Arial" w:hAnsi="Arial" w:cs="Arial"/>
          <w:sz w:val="24"/>
          <w:szCs w:val="24"/>
        </w:rPr>
        <w:t>. 2020 –2021(“20AH”)</w:t>
      </w:r>
      <w:r w:rsidR="00682855" w:rsidRPr="0068285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</w:t>
      </w:r>
      <w:r w:rsidR="00682855" w:rsidRPr="002275D5">
        <w:rPr>
          <w:rFonts w:ascii="Arial" w:hAnsi="Arial" w:cs="Arial"/>
          <w:b/>
          <w:sz w:val="24"/>
          <w:szCs w:val="24"/>
        </w:rPr>
        <w:t>PRACTICAL</w:t>
      </w:r>
      <w:r w:rsidR="00682855" w:rsidRPr="00682855">
        <w:rPr>
          <w:rFonts w:ascii="Arial" w:hAnsi="Arial" w:cs="Arial"/>
          <w:b/>
          <w:sz w:val="24"/>
          <w:szCs w:val="24"/>
        </w:rPr>
        <w:t>SYLLABUS</w:t>
      </w:r>
    </w:p>
    <w:p w:rsidR="00682855" w:rsidRPr="00682855" w:rsidRDefault="00682855" w:rsidP="008F599E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</w:t>
      </w:r>
      <w:r w:rsidRPr="002275D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Techniques of weighing and measuring foods </w:t>
      </w:r>
    </w:p>
    <w:p w:rsidR="002275D5" w:rsidRDefault="002275D5" w:rsidP="004847D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II</w:t>
      </w:r>
      <w:r w:rsidRPr="002275D5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METHODS OF COOKING: Recipes based on different methods of cooking. </w:t>
      </w:r>
    </w:p>
    <w:p w:rsidR="002275D5" w:rsidRDefault="002275D5" w:rsidP="004847D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III</w:t>
      </w:r>
      <w:r w:rsidRPr="002275D5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PREPARATION &amp; SERVICE of recipes – </w:t>
      </w:r>
    </w:p>
    <w:p w:rsidR="004847DF" w:rsidRPr="004847DF" w:rsidRDefault="004847DF" w:rsidP="002275D5">
      <w:pPr>
        <w:spacing w:after="0" w:line="24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a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based on </w:t>
      </w:r>
      <w:r w:rsidR="002275D5">
        <w:rPr>
          <w:rFonts w:ascii="Arial" w:eastAsia="Times New Roman" w:hAnsi="Arial" w:cs="Arial"/>
          <w:color w:val="000000"/>
          <w:sz w:val="24"/>
          <w:szCs w:val="24"/>
        </w:rPr>
        <w:tab/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i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cereals and pulses </w:t>
      </w:r>
    </w:p>
    <w:p w:rsidR="004847DF" w:rsidRPr="004847DF" w:rsidRDefault="004847DF" w:rsidP="002275D5">
      <w:pPr>
        <w:spacing w:after="0" w:line="240" w:lineRule="auto"/>
        <w:ind w:left="288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ii. Fruits and Vegetables </w:t>
      </w:r>
    </w:p>
    <w:p w:rsidR="004847DF" w:rsidRPr="004847DF" w:rsidRDefault="004847DF" w:rsidP="002275D5">
      <w:pPr>
        <w:spacing w:after="0" w:line="240" w:lineRule="auto"/>
        <w:ind w:left="288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iii. Egg, meat and fish </w:t>
      </w:r>
    </w:p>
    <w:p w:rsidR="004847DF" w:rsidRPr="004847DF" w:rsidRDefault="004847DF" w:rsidP="002275D5">
      <w:pPr>
        <w:spacing w:after="0" w:line="240" w:lineRule="auto"/>
        <w:ind w:left="288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iv.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milk</w:t>
      </w:r>
      <w:proofErr w:type="gramEnd"/>
    </w:p>
    <w:p w:rsidR="004847DF" w:rsidRPr="004847DF" w:rsidRDefault="004847DF" w:rsidP="002275D5">
      <w:pPr>
        <w:spacing w:after="0" w:line="240" w:lineRule="auto"/>
        <w:ind w:left="144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as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main ingredient and in combination with other food groups. </w:t>
      </w:r>
    </w:p>
    <w:p w:rsidR="004847DF" w:rsidRPr="004847DF" w:rsidRDefault="004847DF" w:rsidP="002275D5">
      <w:pPr>
        <w:spacing w:after="0" w:line="240" w:lineRule="auto"/>
        <w:ind w:left="216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Calculation of cost and nutritive value of one serving. </w:t>
      </w:r>
    </w:p>
    <w:p w:rsidR="004847DF" w:rsidRPr="004847DF" w:rsidRDefault="004847DF" w:rsidP="002275D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a. 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Suited for different meals i.e., breakfast, lunch/dinner and snacks at different </w:t>
      </w:r>
    </w:p>
    <w:p w:rsidR="004847DF" w:rsidRPr="004847DF" w:rsidRDefault="004847DF" w:rsidP="002275D5">
      <w:pPr>
        <w:spacing w:after="0" w:line="240" w:lineRule="auto"/>
        <w:ind w:left="2160" w:firstLine="720"/>
        <w:rPr>
          <w:rFonts w:ascii="Arial" w:eastAsia="Times New Roman" w:hAnsi="Arial" w:cs="Arial"/>
          <w:sz w:val="24"/>
          <w:szCs w:val="24"/>
        </w:rPr>
      </w:pP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cost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levels . </w:t>
      </w:r>
    </w:p>
    <w:p w:rsidR="002275D5" w:rsidRDefault="002275D5" w:rsidP="004847D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IV</w:t>
      </w:r>
      <w:r w:rsidRPr="002275D5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Critical analysis of </w:t>
      </w:r>
      <w:r w:rsidR="002275D5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(a) recipes from two sources. </w:t>
      </w:r>
    </w:p>
    <w:p w:rsidR="004847DF" w:rsidRPr="004847DF" w:rsidRDefault="004847DF" w:rsidP="002275D5">
      <w:pPr>
        <w:spacing w:after="0" w:line="240" w:lineRule="auto"/>
        <w:ind w:left="360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(b) Any video presentation of cooking demonstration </w:t>
      </w:r>
    </w:p>
    <w:p w:rsidR="002275D5" w:rsidRDefault="002275D5" w:rsidP="004847D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</w:t>
      </w:r>
      <w:r w:rsidR="002275D5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4847DF" w:rsidRPr="004847DF" w:rsidRDefault="004847DF" w:rsidP="008F59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47DF" w:rsidRPr="004847DF" w:rsidRDefault="002275D5" w:rsidP="008F599E">
      <w:pPr>
        <w:spacing w:after="0" w:line="240" w:lineRule="auto"/>
        <w:ind w:left="1418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spellStart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>Bamji</w:t>
      </w:r>
      <w:proofErr w:type="spellEnd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MS, </w:t>
      </w:r>
      <w:proofErr w:type="spellStart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>Krishnaswamy</w:t>
      </w:r>
      <w:proofErr w:type="spellEnd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K, </w:t>
      </w:r>
      <w:proofErr w:type="spellStart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>Brahmam</w:t>
      </w:r>
      <w:proofErr w:type="spellEnd"/>
      <w:r w:rsidR="004847DF"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(2016) Textbook of Human Nutrition, 4th </w:t>
      </w:r>
    </w:p>
    <w:p w:rsidR="004847DF" w:rsidRPr="004847DF" w:rsidRDefault="004847DF" w:rsidP="008F599E">
      <w:pPr>
        <w:spacing w:after="0" w:line="240" w:lineRule="auto"/>
        <w:ind w:left="1276" w:hanging="142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edition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Oxford and IBH Publishing Co. Pvt. Ltd.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Longvah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T.,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Ananthan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R.,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Bhaskarachary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K. and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Venkaiah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K. (2017). Indian Food Composition Tables, Published by NIN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Raheena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Begum, (2013). Textbook of Food, Nutrition and Dietetics, 3rd edition, </w:t>
      </w:r>
    </w:p>
    <w:p w:rsidR="004847DF" w:rsidRPr="004847DF" w:rsidRDefault="004847DF" w:rsidP="008F599E">
      <w:pPr>
        <w:spacing w:after="0" w:line="240" w:lineRule="auto"/>
        <w:ind w:left="1276" w:hanging="142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Sterling Publishers Pvt. Ltd.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RavinderChada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PulkitMathur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(2015). Nutrition – A Life Cycle Approach, 1st </w:t>
      </w:r>
    </w:p>
    <w:p w:rsidR="004847DF" w:rsidRPr="004847DF" w:rsidRDefault="004847DF" w:rsidP="008F599E">
      <w:pPr>
        <w:spacing w:after="0" w:line="240" w:lineRule="auto"/>
        <w:ind w:left="1276" w:hanging="142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edition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Orient Black Swan Private Limited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Shubhangini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A. Joshi, (2002). Nutrition and Dietetics, 2nd edition, Tata McGraw-Hill </w:t>
      </w:r>
    </w:p>
    <w:p w:rsidR="004847DF" w:rsidRPr="004847DF" w:rsidRDefault="004847DF" w:rsidP="008F599E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Publishing Company Ltd.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6.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Srilakshmi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B., (2018). Nutrition Science, 6th edition, New Age International </w:t>
      </w:r>
    </w:p>
    <w:p w:rsidR="004847DF" w:rsidRPr="004847DF" w:rsidRDefault="004847DF" w:rsidP="008F599E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Publishers.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Swaminadhan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S, (2005). Advanced Text book on foods &amp; nutrition, Vol. I&amp;II (2nd </w:t>
      </w:r>
    </w:p>
    <w:p w:rsidR="004847DF" w:rsidRPr="004847DF" w:rsidRDefault="004847DF" w:rsidP="008F599E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revised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and enlarged)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Bappco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4847DF" w:rsidRPr="004847DF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sz w:val="24"/>
          <w:szCs w:val="24"/>
        </w:rPr>
      </w:pPr>
    </w:p>
    <w:p w:rsidR="002275D5" w:rsidRDefault="004847DF" w:rsidP="008F599E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8.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VijayaKhader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, (2000). Food, nutrition &amp; health,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Kalyani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Publishers. </w:t>
      </w:r>
    </w:p>
    <w:p w:rsidR="002275D5" w:rsidRDefault="002275D5" w:rsidP="008F599E">
      <w:pPr>
        <w:spacing w:after="0" w:line="240" w:lineRule="auto"/>
        <w:ind w:left="1134" w:hanging="283"/>
        <w:rPr>
          <w:rFonts w:ascii="Arial" w:eastAsia="Times New Roman" w:hAnsi="Arial" w:cs="Arial"/>
          <w:color w:val="000000"/>
          <w:sz w:val="24"/>
          <w:szCs w:val="24"/>
        </w:rPr>
      </w:pP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b/>
          <w:bCs/>
          <w:color w:val="000000"/>
          <w:sz w:val="24"/>
          <w:szCs w:val="24"/>
        </w:rPr>
        <w:t>CO-CURRICULAR ACTIVITIES</w:t>
      </w:r>
      <w:r w:rsidR="00941B12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4847DF" w:rsidRPr="004847DF" w:rsidRDefault="004847DF" w:rsidP="00941B12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1. Student seminars on different nutrients. </w:t>
      </w:r>
    </w:p>
    <w:p w:rsidR="004847DF" w:rsidRPr="004847DF" w:rsidRDefault="004847DF" w:rsidP="00941B12">
      <w:pPr>
        <w:spacing w:after="0" w:line="240" w:lineRule="auto"/>
        <w:ind w:left="993" w:hanging="27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2. Preparation of posters, charts, flashcards etc. related to different nutrients – Functions, RDA dietary sources, nutrient content of foods and deficiency symptoms. </w:t>
      </w:r>
    </w:p>
    <w:p w:rsidR="004847DF" w:rsidRPr="004847DF" w:rsidRDefault="004847DF" w:rsidP="00941B12">
      <w:pPr>
        <w:spacing w:after="0" w:line="240" w:lineRule="auto"/>
        <w:ind w:left="993" w:hanging="273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3. Collections of food samples rich in particular vitamins and minerals like calcium, iron etc. </w:t>
      </w:r>
    </w:p>
    <w:p w:rsidR="004847DF" w:rsidRPr="004847DF" w:rsidRDefault="004847DF" w:rsidP="00941B12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4. Visit to food stores, vegetable and fruit markets to study locally available foods. </w:t>
      </w:r>
    </w:p>
    <w:p w:rsidR="004847DF" w:rsidRPr="004847DF" w:rsidRDefault="004847DF" w:rsidP="00941B12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5. Study projects to collect the data from people. </w:t>
      </w:r>
      <w:proofErr w:type="spell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Eg</w:t>
      </w:r>
      <w:proofErr w:type="spell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Foods avoided or given in specific </w:t>
      </w:r>
    </w:p>
    <w:p w:rsidR="004847DF" w:rsidRPr="004847DF" w:rsidRDefault="004847DF" w:rsidP="00941B12">
      <w:pPr>
        <w:spacing w:after="0" w:line="240" w:lineRule="auto"/>
        <w:ind w:left="1134" w:hanging="141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conditions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4847DF" w:rsidRPr="004847DF" w:rsidRDefault="004847DF" w:rsidP="002275D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6. Celebration of Important Days (National and International) </w:t>
      </w:r>
    </w:p>
    <w:p w:rsidR="004847DF" w:rsidRPr="004847DF" w:rsidRDefault="004847DF" w:rsidP="002275D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World’s Breast Feeding </w:t>
      </w:r>
      <w:proofErr w:type="gramStart"/>
      <w:r w:rsidRPr="004847DF">
        <w:rPr>
          <w:rFonts w:ascii="Arial" w:eastAsia="Times New Roman" w:hAnsi="Arial" w:cs="Arial"/>
          <w:color w:val="000000"/>
          <w:sz w:val="24"/>
          <w:szCs w:val="24"/>
        </w:rPr>
        <w:t>Week(</w:t>
      </w:r>
      <w:proofErr w:type="gramEnd"/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August 1st - 7th ) </w:t>
      </w:r>
    </w:p>
    <w:p w:rsidR="004847DF" w:rsidRPr="004847DF" w:rsidRDefault="004847DF" w:rsidP="002275D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Nutrition Week – September 1st - 7th </w:t>
      </w:r>
    </w:p>
    <w:p w:rsidR="004847DF" w:rsidRPr="004847DF" w:rsidRDefault="004847DF" w:rsidP="002275D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Nutrition Month – September month </w:t>
      </w:r>
    </w:p>
    <w:p w:rsidR="004847DF" w:rsidRPr="004847DF" w:rsidRDefault="004847DF" w:rsidP="002275D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4847DF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4847DF">
        <w:rPr>
          <w:rFonts w:ascii="Arial" w:eastAsia="Times New Roman" w:hAnsi="Arial" w:cs="Arial"/>
          <w:color w:val="000000"/>
          <w:sz w:val="24"/>
          <w:szCs w:val="24"/>
        </w:rPr>
        <w:t xml:space="preserve"> Hand Washing Day – October 15th </w:t>
      </w:r>
    </w:p>
    <w:p w:rsidR="000D1057" w:rsidRDefault="004847DF" w:rsidP="002275D5">
      <w:pPr>
        <w:ind w:left="720" w:firstLine="720"/>
        <w:rPr>
          <w:rFonts w:ascii="Arial" w:eastAsia="Times New Roman" w:hAnsi="Arial" w:cs="Arial"/>
          <w:color w:val="000000"/>
          <w:sz w:val="24"/>
          <w:szCs w:val="24"/>
        </w:rPr>
      </w:pPr>
      <w:r w:rsidRPr="00682855">
        <w:rPr>
          <w:rFonts w:ascii="Segoe UI Symbol" w:eastAsia="Times New Roman" w:hAnsi="Segoe UI Symbol" w:cs="Arial"/>
          <w:color w:val="000000"/>
          <w:sz w:val="24"/>
          <w:szCs w:val="24"/>
        </w:rPr>
        <w:t>➢</w:t>
      </w:r>
      <w:r w:rsidRPr="00682855">
        <w:rPr>
          <w:rFonts w:ascii="Arial" w:eastAsia="Times New Roman" w:hAnsi="Arial" w:cs="Arial"/>
          <w:color w:val="000000"/>
          <w:sz w:val="24"/>
          <w:szCs w:val="24"/>
        </w:rPr>
        <w:t xml:space="preserve"> World Food Day – October 16</w:t>
      </w:r>
      <w:r w:rsidRPr="005C6EA1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th</w:t>
      </w:r>
    </w:p>
    <w:p w:rsidR="005C6EA1" w:rsidRPr="00682855" w:rsidRDefault="005C6EA1" w:rsidP="00941B12">
      <w:pPr>
        <w:ind w:left="720"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**               **              **</w:t>
      </w:r>
    </w:p>
    <w:sectPr w:rsidR="005C6EA1" w:rsidRPr="00682855" w:rsidSect="00F96CBB">
      <w:pgSz w:w="12240" w:h="20160" w:code="5"/>
      <w:pgMar w:top="284" w:right="902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E0AAA"/>
    <w:multiLevelType w:val="hybridMultilevel"/>
    <w:tmpl w:val="20360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844322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  <w:color w:val="00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26BD8"/>
    <w:multiLevelType w:val="hybridMultilevel"/>
    <w:tmpl w:val="71F8BDE6"/>
    <w:lvl w:ilvl="0" w:tplc="740E9722">
      <w:start w:val="23"/>
      <w:numFmt w:val="bullet"/>
      <w:lvlText w:val="•"/>
      <w:lvlJc w:val="left"/>
      <w:pPr>
        <w:ind w:left="1800" w:hanging="360"/>
      </w:pPr>
      <w:rPr>
        <w:rFonts w:ascii="TimesNewRomanPSMT" w:eastAsia="Times New Roman" w:hAnsi="TimesNewRomanPSMT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BBF18A2"/>
    <w:multiLevelType w:val="hybridMultilevel"/>
    <w:tmpl w:val="677A3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47DF"/>
    <w:rsid w:val="000A1D34"/>
    <w:rsid w:val="000D1057"/>
    <w:rsid w:val="00167805"/>
    <w:rsid w:val="002275D5"/>
    <w:rsid w:val="00433E0C"/>
    <w:rsid w:val="004847DF"/>
    <w:rsid w:val="00485B3B"/>
    <w:rsid w:val="005B2A84"/>
    <w:rsid w:val="005C6EA1"/>
    <w:rsid w:val="005D2AD3"/>
    <w:rsid w:val="00682855"/>
    <w:rsid w:val="006C1474"/>
    <w:rsid w:val="006F5077"/>
    <w:rsid w:val="007F0816"/>
    <w:rsid w:val="008757E8"/>
    <w:rsid w:val="00880B87"/>
    <w:rsid w:val="008C2743"/>
    <w:rsid w:val="008F599E"/>
    <w:rsid w:val="00941B12"/>
    <w:rsid w:val="00AA2EE6"/>
    <w:rsid w:val="00AD4CDC"/>
    <w:rsid w:val="00B74BA8"/>
    <w:rsid w:val="00C01A40"/>
    <w:rsid w:val="00C20E8E"/>
    <w:rsid w:val="00EE356C"/>
    <w:rsid w:val="00F96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82855"/>
    <w:pPr>
      <w:widowControl w:val="0"/>
      <w:autoSpaceDE w:val="0"/>
      <w:autoSpaceDN w:val="0"/>
      <w:spacing w:after="0" w:line="240" w:lineRule="auto"/>
      <w:ind w:left="1902" w:hanging="360"/>
    </w:pPr>
    <w:rPr>
      <w:rFonts w:ascii="Arial" w:eastAsia="Arial" w:hAnsi="Arial" w:cs="Arial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82855"/>
    <w:rPr>
      <w:rFonts w:ascii="Arial" w:eastAsia="Arial" w:hAnsi="Arial" w:cs="Arial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6828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SJC</cp:lastModifiedBy>
  <cp:revision>16</cp:revision>
  <cp:lastPrinted>2022-08-04T09:40:00Z</cp:lastPrinted>
  <dcterms:created xsi:type="dcterms:W3CDTF">2021-02-10T08:19:00Z</dcterms:created>
  <dcterms:modified xsi:type="dcterms:W3CDTF">2022-08-04T09:41:00Z</dcterms:modified>
</cp:coreProperties>
</file>