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FC" w:rsidRPr="000506CD" w:rsidRDefault="009F30FC" w:rsidP="000506CD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0506CD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:rsidR="009F30FC" w:rsidRPr="000506CD" w:rsidRDefault="009F30FC" w:rsidP="000506CD">
      <w:pPr>
        <w:rPr>
          <w:rFonts w:ascii="Arial" w:hAnsi="Arial" w:cs="Arial"/>
          <w:sz w:val="24"/>
          <w:szCs w:val="24"/>
        </w:rPr>
      </w:pPr>
      <w:r w:rsidRPr="000506CD">
        <w:rPr>
          <w:rFonts w:ascii="Arial" w:hAnsi="Arial" w:cs="Arial"/>
          <w:sz w:val="24"/>
          <w:szCs w:val="24"/>
        </w:rPr>
        <w:t>III SEMESTER</w:t>
      </w:r>
      <w:r w:rsidRPr="000506CD">
        <w:rPr>
          <w:rFonts w:ascii="Arial" w:hAnsi="Arial" w:cs="Arial"/>
          <w:sz w:val="24"/>
          <w:szCs w:val="24"/>
        </w:rPr>
        <w:tab/>
      </w:r>
      <w:r w:rsidRPr="000506CD">
        <w:rPr>
          <w:rFonts w:ascii="Arial" w:hAnsi="Arial" w:cs="Arial"/>
          <w:sz w:val="24"/>
          <w:szCs w:val="24"/>
        </w:rPr>
        <w:tab/>
      </w:r>
      <w:r w:rsidR="00652447">
        <w:rPr>
          <w:rFonts w:ascii="Arial" w:hAnsi="Arial" w:cs="Arial"/>
          <w:sz w:val="24"/>
          <w:szCs w:val="24"/>
        </w:rPr>
        <w:t xml:space="preserve">            </w:t>
      </w:r>
      <w:r w:rsidRPr="000506CD">
        <w:rPr>
          <w:rFonts w:ascii="Arial" w:hAnsi="Arial" w:cs="Arial"/>
          <w:b/>
          <w:sz w:val="24"/>
          <w:szCs w:val="24"/>
        </w:rPr>
        <w:t>BIOCHEMISTRY</w:t>
      </w:r>
      <w:r w:rsidR="00652447">
        <w:rPr>
          <w:rFonts w:ascii="Arial" w:hAnsi="Arial" w:cs="Arial"/>
          <w:sz w:val="24"/>
          <w:szCs w:val="24"/>
        </w:rPr>
        <w:tab/>
        <w:t xml:space="preserve">                       </w:t>
      </w:r>
      <w:r w:rsidR="000506CD" w:rsidRPr="000506CD">
        <w:rPr>
          <w:rFonts w:ascii="Arial" w:hAnsi="Arial" w:cs="Arial"/>
          <w:sz w:val="24"/>
          <w:szCs w:val="24"/>
        </w:rPr>
        <w:t>TIME</w:t>
      </w:r>
      <w:proofErr w:type="gramStart"/>
      <w:r w:rsidR="000506CD" w:rsidRPr="000506CD">
        <w:rPr>
          <w:rFonts w:ascii="Arial" w:hAnsi="Arial" w:cs="Arial"/>
          <w:sz w:val="24"/>
          <w:szCs w:val="24"/>
        </w:rPr>
        <w:t>:5HRS</w:t>
      </w:r>
      <w:proofErr w:type="gramEnd"/>
      <w:r w:rsidR="000506CD" w:rsidRPr="000506CD">
        <w:rPr>
          <w:rFonts w:ascii="Arial" w:hAnsi="Arial" w:cs="Arial"/>
          <w:sz w:val="24"/>
          <w:szCs w:val="24"/>
        </w:rPr>
        <w:t>/WEEK</w:t>
      </w:r>
    </w:p>
    <w:p w:rsidR="009F30FC" w:rsidRPr="000506CD" w:rsidRDefault="009F30FC" w:rsidP="000506CD">
      <w:pPr>
        <w:rPr>
          <w:rFonts w:ascii="Arial" w:hAnsi="Arial" w:cs="Arial"/>
          <w:sz w:val="24"/>
          <w:szCs w:val="24"/>
        </w:rPr>
      </w:pPr>
      <w:r w:rsidRPr="000506CD">
        <w:rPr>
          <w:rFonts w:ascii="Arial" w:hAnsi="Arial" w:cs="Arial"/>
          <w:sz w:val="24"/>
          <w:szCs w:val="24"/>
        </w:rPr>
        <w:t xml:space="preserve">BCH </w:t>
      </w:r>
      <w:r w:rsidR="000506CD">
        <w:rPr>
          <w:rFonts w:ascii="Arial" w:hAnsi="Arial" w:cs="Arial"/>
          <w:sz w:val="24"/>
          <w:szCs w:val="24"/>
        </w:rPr>
        <w:t xml:space="preserve">3802 (3) </w:t>
      </w:r>
      <w:r w:rsidR="00652447">
        <w:rPr>
          <w:rFonts w:ascii="Arial" w:hAnsi="Arial" w:cs="Arial"/>
          <w:sz w:val="24"/>
          <w:szCs w:val="24"/>
        </w:rPr>
        <w:t xml:space="preserve">    </w:t>
      </w:r>
      <w:r w:rsidR="000506CD" w:rsidRPr="00652447">
        <w:rPr>
          <w:rFonts w:ascii="Arial" w:hAnsi="Arial" w:cs="Arial"/>
          <w:b/>
          <w:bCs/>
          <w:color w:val="000000"/>
          <w:sz w:val="20"/>
          <w:szCs w:val="20"/>
        </w:rPr>
        <w:t xml:space="preserve">BIOMOLECULES, </w:t>
      </w:r>
      <w:r w:rsidR="000506CD" w:rsidRPr="00652447">
        <w:rPr>
          <w:rFonts w:ascii="Arial" w:hAnsi="Arial" w:cs="Arial"/>
          <w:b/>
          <w:sz w:val="20"/>
          <w:szCs w:val="20"/>
        </w:rPr>
        <w:t>ENZYMOLOGY AND BIOENERGETICS</w:t>
      </w:r>
      <w:r w:rsidR="000506CD" w:rsidRPr="000506CD">
        <w:rPr>
          <w:rFonts w:ascii="Arial" w:hAnsi="Arial" w:cs="Arial"/>
          <w:sz w:val="24"/>
          <w:szCs w:val="24"/>
        </w:rPr>
        <w:t xml:space="preserve"> </w:t>
      </w:r>
      <w:r w:rsidR="00652447">
        <w:rPr>
          <w:rFonts w:ascii="Arial" w:hAnsi="Arial" w:cs="Arial"/>
          <w:sz w:val="24"/>
          <w:szCs w:val="24"/>
        </w:rPr>
        <w:t xml:space="preserve">  </w:t>
      </w:r>
      <w:r w:rsidR="000506CD" w:rsidRPr="000506CD">
        <w:rPr>
          <w:rFonts w:ascii="Arial" w:hAnsi="Arial" w:cs="Arial"/>
          <w:sz w:val="24"/>
          <w:szCs w:val="24"/>
        </w:rPr>
        <w:t>MAX.MARKS:100</w:t>
      </w:r>
    </w:p>
    <w:p w:rsidR="009F30FC" w:rsidRPr="00652447" w:rsidRDefault="009F30FC" w:rsidP="000506CD">
      <w:pPr>
        <w:rPr>
          <w:rFonts w:ascii="Arial" w:hAnsi="Arial" w:cs="Arial"/>
          <w:sz w:val="24"/>
          <w:szCs w:val="24"/>
          <w:lang w:val="fr-FR"/>
        </w:rPr>
      </w:pPr>
      <w:proofErr w:type="spellStart"/>
      <w:proofErr w:type="gramStart"/>
      <w:r w:rsidRPr="00652447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652447">
        <w:rPr>
          <w:rFonts w:ascii="Arial" w:hAnsi="Arial" w:cs="Arial"/>
          <w:sz w:val="24"/>
          <w:szCs w:val="24"/>
          <w:lang w:val="fr-FR"/>
        </w:rPr>
        <w:t>. 2020-2021 (20AH)</w:t>
      </w:r>
      <w:r w:rsidR="000506CD" w:rsidRPr="00652447">
        <w:rPr>
          <w:rFonts w:ascii="Arial" w:hAnsi="Arial" w:cs="Arial"/>
          <w:b/>
          <w:sz w:val="24"/>
          <w:szCs w:val="24"/>
          <w:lang w:val="fr-FR"/>
        </w:rPr>
        <w:tab/>
      </w:r>
      <w:r w:rsidR="000506CD" w:rsidRPr="00652447">
        <w:rPr>
          <w:rFonts w:ascii="Arial" w:hAnsi="Arial" w:cs="Arial"/>
          <w:b/>
          <w:sz w:val="24"/>
          <w:szCs w:val="24"/>
          <w:lang w:val="fr-FR"/>
        </w:rPr>
        <w:tab/>
      </w:r>
      <w:r w:rsidR="00652447">
        <w:rPr>
          <w:rFonts w:ascii="Arial" w:hAnsi="Arial" w:cs="Arial"/>
          <w:b/>
          <w:sz w:val="24"/>
          <w:szCs w:val="24"/>
          <w:lang w:val="fr-FR"/>
        </w:rPr>
        <w:t xml:space="preserve">    </w:t>
      </w:r>
      <w:r w:rsidR="000506CD" w:rsidRPr="00652447">
        <w:rPr>
          <w:rFonts w:ascii="Arial" w:hAnsi="Arial" w:cs="Arial"/>
          <w:b/>
          <w:sz w:val="24"/>
          <w:szCs w:val="24"/>
          <w:lang w:val="fr-FR"/>
        </w:rPr>
        <w:t>SYLLABUS</w:t>
      </w:r>
      <w:r w:rsidR="00652447">
        <w:rPr>
          <w:rFonts w:ascii="Arial" w:hAnsi="Arial" w:cs="Arial"/>
          <w:b/>
          <w:sz w:val="24"/>
          <w:szCs w:val="24"/>
          <w:lang w:val="fr-FR"/>
        </w:rPr>
        <w:tab/>
      </w:r>
      <w:r w:rsidR="00652447">
        <w:rPr>
          <w:rFonts w:ascii="Arial" w:hAnsi="Arial" w:cs="Arial"/>
          <w:b/>
          <w:sz w:val="24"/>
          <w:szCs w:val="24"/>
          <w:lang w:val="fr-FR"/>
        </w:rPr>
        <w:tab/>
      </w:r>
      <w:r w:rsidR="00652447">
        <w:rPr>
          <w:rFonts w:ascii="Arial" w:hAnsi="Arial" w:cs="Arial"/>
          <w:b/>
          <w:sz w:val="24"/>
          <w:szCs w:val="24"/>
          <w:lang w:val="fr-FR"/>
        </w:rPr>
        <w:tab/>
        <w:t xml:space="preserve">   </w:t>
      </w:r>
      <w:r w:rsidRPr="00652447">
        <w:rPr>
          <w:rFonts w:ascii="Arial" w:hAnsi="Arial" w:cs="Arial"/>
          <w:sz w:val="24"/>
          <w:szCs w:val="24"/>
          <w:lang w:val="fr-FR"/>
        </w:rPr>
        <w:t>60HRS</w:t>
      </w:r>
    </w:p>
    <w:p w:rsidR="009F30FC" w:rsidRPr="00652447" w:rsidRDefault="009F30FC" w:rsidP="000506CD">
      <w:pPr>
        <w:jc w:val="both"/>
        <w:rPr>
          <w:rFonts w:ascii="Arial" w:hAnsi="Arial" w:cs="Arial"/>
          <w:b/>
          <w:bCs/>
          <w:sz w:val="18"/>
          <w:szCs w:val="24"/>
          <w:lang w:val="fr-FR"/>
        </w:rPr>
      </w:pPr>
    </w:p>
    <w:p w:rsidR="009F30FC" w:rsidRPr="00652447" w:rsidRDefault="009F30FC" w:rsidP="00652447">
      <w:pPr>
        <w:jc w:val="both"/>
        <w:rPr>
          <w:rFonts w:ascii="Arial" w:hAnsi="Arial" w:cs="Arial"/>
          <w:b/>
          <w:bCs/>
          <w:sz w:val="23"/>
          <w:szCs w:val="23"/>
        </w:rPr>
      </w:pPr>
      <w:proofErr w:type="gramStart"/>
      <w:r w:rsidRPr="00652447">
        <w:rPr>
          <w:rFonts w:ascii="Arial" w:hAnsi="Arial" w:cs="Arial"/>
          <w:b/>
          <w:bCs/>
          <w:sz w:val="23"/>
          <w:szCs w:val="23"/>
        </w:rPr>
        <w:t>OBJECTIVES :</w:t>
      </w:r>
      <w:proofErr w:type="gramEnd"/>
      <w:r w:rsidRPr="00652447">
        <w:rPr>
          <w:rFonts w:ascii="Arial" w:hAnsi="Arial" w:cs="Arial"/>
          <w:b/>
          <w:bCs/>
          <w:sz w:val="23"/>
          <w:szCs w:val="23"/>
        </w:rPr>
        <w:t xml:space="preserve">  To enable the students to-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5"/>
        </w:numPr>
        <w:autoSpaceDE/>
        <w:autoSpaceDN/>
        <w:ind w:left="714" w:hanging="357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Identify and classify amino acids based upon their properties 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5"/>
        </w:numPr>
        <w:autoSpaceDE/>
        <w:autoSpaceDN/>
        <w:ind w:left="714" w:hanging="357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Learn and interpret the various organizations of protein structure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5"/>
        </w:numPr>
        <w:autoSpaceDE/>
        <w:autoSpaceDN/>
        <w:ind w:left="714" w:hanging="357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Correlate knowledge on nucleic acids with their physiological role and analyze quality of porphyrins and appreciate their biological significance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5"/>
        </w:numPr>
        <w:autoSpaceDE/>
        <w:autoSpaceDN/>
        <w:ind w:left="714" w:hanging="357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Comprehend basic concepts of enzymology and learn about their commercial applications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5"/>
        </w:numPr>
        <w:autoSpaceDE/>
        <w:autoSpaceDN/>
        <w:ind w:left="714" w:hanging="357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Realize importance of Bioenergetic with respect to physiological processes</w:t>
      </w:r>
    </w:p>
    <w:p w:rsidR="009F30FC" w:rsidRPr="00652447" w:rsidRDefault="009F30FC" w:rsidP="00652447">
      <w:pPr>
        <w:widowControl/>
        <w:autoSpaceDE/>
        <w:autoSpaceDN/>
        <w:ind w:left="720"/>
        <w:jc w:val="both"/>
        <w:rPr>
          <w:rFonts w:ascii="Arial" w:hAnsi="Arial" w:cs="Arial"/>
          <w:sz w:val="11"/>
          <w:szCs w:val="23"/>
        </w:rPr>
      </w:pPr>
    </w:p>
    <w:p w:rsidR="009F30FC" w:rsidRPr="00652447" w:rsidRDefault="000506CD" w:rsidP="00652447">
      <w:pPr>
        <w:jc w:val="both"/>
        <w:rPr>
          <w:rFonts w:ascii="Arial" w:hAnsi="Arial" w:cs="Arial"/>
          <w:b/>
          <w:sz w:val="23"/>
          <w:szCs w:val="23"/>
        </w:rPr>
      </w:pPr>
      <w:r w:rsidRPr="00652447">
        <w:rPr>
          <w:rFonts w:ascii="Arial" w:hAnsi="Arial" w:cs="Arial"/>
          <w:b/>
          <w:sz w:val="23"/>
          <w:szCs w:val="23"/>
        </w:rPr>
        <w:t>COURSE OUTCOMES</w:t>
      </w:r>
      <w:r w:rsidR="009F30FC" w:rsidRPr="00652447">
        <w:rPr>
          <w:rFonts w:ascii="Arial" w:hAnsi="Arial" w:cs="Arial"/>
          <w:b/>
          <w:sz w:val="23"/>
          <w:szCs w:val="23"/>
        </w:rPr>
        <w:t>- Students will be able to</w:t>
      </w:r>
    </w:p>
    <w:p w:rsidR="009F30FC" w:rsidRPr="00652447" w:rsidRDefault="009F30FC" w:rsidP="00652447">
      <w:pPr>
        <w:ind w:left="1080" w:hanging="796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b/>
          <w:bCs/>
          <w:sz w:val="23"/>
          <w:szCs w:val="23"/>
        </w:rPr>
        <w:t>CO1:</w:t>
      </w:r>
      <w:r w:rsidR="000506CD" w:rsidRPr="00652447">
        <w:rPr>
          <w:rFonts w:ascii="Arial" w:hAnsi="Arial" w:cs="Arial"/>
          <w:b/>
          <w:bCs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Describe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and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recognize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amino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acid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structure, classification, physical and chemical properties</w:t>
      </w:r>
    </w:p>
    <w:p w:rsidR="009F30FC" w:rsidRPr="00652447" w:rsidRDefault="009F30FC" w:rsidP="00652447">
      <w:pPr>
        <w:ind w:left="284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b/>
          <w:bCs/>
          <w:sz w:val="23"/>
          <w:szCs w:val="23"/>
        </w:rPr>
        <w:t>CO2</w:t>
      </w:r>
      <w:r w:rsidRPr="00652447">
        <w:rPr>
          <w:rFonts w:ascii="Arial" w:hAnsi="Arial" w:cs="Arial"/>
          <w:sz w:val="23"/>
          <w:szCs w:val="23"/>
        </w:rPr>
        <w:t>: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Explain the structure of peptide bond formation,</w:t>
      </w:r>
      <w:r w:rsidRPr="00652447">
        <w:rPr>
          <w:rFonts w:ascii="Arial" w:hAnsi="Arial" w:cs="Arial"/>
          <w:spacing w:val="5"/>
          <w:sz w:val="23"/>
          <w:szCs w:val="23"/>
        </w:rPr>
        <w:t xml:space="preserve"> and levels of protein</w:t>
      </w:r>
      <w:r w:rsidRPr="00652447">
        <w:rPr>
          <w:rFonts w:ascii="Arial" w:hAnsi="Arial" w:cs="Arial"/>
          <w:sz w:val="23"/>
          <w:szCs w:val="23"/>
        </w:rPr>
        <w:t xml:space="preserve"> structure</w:t>
      </w:r>
    </w:p>
    <w:p w:rsidR="009F30FC" w:rsidRPr="00652447" w:rsidRDefault="009F30FC" w:rsidP="00652447">
      <w:pPr>
        <w:ind w:left="993" w:hanging="709"/>
        <w:jc w:val="both"/>
        <w:rPr>
          <w:rFonts w:ascii="Arial" w:hAnsi="Arial" w:cs="Arial"/>
          <w:b/>
          <w:bCs/>
          <w:sz w:val="23"/>
          <w:szCs w:val="23"/>
        </w:rPr>
      </w:pPr>
      <w:r w:rsidRPr="00652447">
        <w:rPr>
          <w:rFonts w:ascii="Arial" w:hAnsi="Arial" w:cs="Arial"/>
          <w:b/>
          <w:bCs/>
          <w:sz w:val="23"/>
          <w:szCs w:val="23"/>
        </w:rPr>
        <w:t>CO3:</w:t>
      </w:r>
      <w:r w:rsidR="000506CD" w:rsidRPr="00652447">
        <w:rPr>
          <w:rFonts w:ascii="Arial" w:hAnsi="Arial" w:cs="Arial"/>
          <w:b/>
          <w:bCs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State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the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central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dogma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of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molecular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biology; recognize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the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structure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of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nucleic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acids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compare and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contrast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-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DNA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and</w:t>
      </w:r>
      <w:r w:rsidR="000506CD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RNA</w:t>
      </w:r>
    </w:p>
    <w:p w:rsidR="009F30FC" w:rsidRPr="00652447" w:rsidRDefault="009F30FC" w:rsidP="00652447">
      <w:pPr>
        <w:ind w:left="284"/>
        <w:jc w:val="both"/>
        <w:rPr>
          <w:rFonts w:ascii="Arial" w:hAnsi="Arial" w:cs="Arial"/>
          <w:spacing w:val="-57"/>
          <w:sz w:val="23"/>
          <w:szCs w:val="23"/>
        </w:rPr>
      </w:pPr>
      <w:r w:rsidRPr="00652447">
        <w:rPr>
          <w:rFonts w:ascii="Arial" w:hAnsi="Arial" w:cs="Arial"/>
          <w:b/>
          <w:bCs/>
          <w:sz w:val="23"/>
          <w:szCs w:val="23"/>
        </w:rPr>
        <w:t>CO4:</w:t>
      </w:r>
      <w:r w:rsidRPr="00652447">
        <w:rPr>
          <w:rFonts w:ascii="Arial" w:hAnsi="Arial" w:cs="Arial"/>
          <w:sz w:val="23"/>
          <w:szCs w:val="23"/>
        </w:rPr>
        <w:t>.Describethechemicalnatureofenzymes and use appropriate nomenclature</w:t>
      </w:r>
    </w:p>
    <w:p w:rsidR="009F30FC" w:rsidRPr="00652447" w:rsidRDefault="009F30FC" w:rsidP="00652447">
      <w:pPr>
        <w:ind w:left="990" w:hanging="706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b/>
          <w:bCs/>
          <w:sz w:val="23"/>
          <w:szCs w:val="23"/>
        </w:rPr>
        <w:t>CO5</w:t>
      </w:r>
      <w:proofErr w:type="gramStart"/>
      <w:r w:rsidRPr="00652447">
        <w:rPr>
          <w:rFonts w:ascii="Arial" w:hAnsi="Arial" w:cs="Arial"/>
          <w:b/>
          <w:bCs/>
          <w:sz w:val="23"/>
          <w:szCs w:val="23"/>
        </w:rPr>
        <w:t>:</w:t>
      </w:r>
      <w:r w:rsidRPr="00652447">
        <w:rPr>
          <w:rFonts w:ascii="Arial" w:hAnsi="Arial" w:cs="Arial"/>
          <w:sz w:val="23"/>
          <w:szCs w:val="23"/>
        </w:rPr>
        <w:t>Quantify</w:t>
      </w:r>
      <w:proofErr w:type="gramEnd"/>
      <w:r w:rsidRPr="00652447">
        <w:rPr>
          <w:rFonts w:ascii="Arial" w:hAnsi="Arial" w:cs="Arial"/>
          <w:sz w:val="23"/>
          <w:szCs w:val="23"/>
        </w:rPr>
        <w:t xml:space="preserve"> bioenergetics and elaborate physiological adaptations of plants and </w:t>
      </w:r>
      <w:r w:rsidR="00652447" w:rsidRPr="00652447">
        <w:rPr>
          <w:rFonts w:ascii="Arial" w:hAnsi="Arial" w:cs="Arial"/>
          <w:sz w:val="23"/>
          <w:szCs w:val="23"/>
        </w:rPr>
        <w:t xml:space="preserve"> </w:t>
      </w:r>
      <w:r w:rsidRPr="00652447">
        <w:rPr>
          <w:rFonts w:ascii="Arial" w:hAnsi="Arial" w:cs="Arial"/>
          <w:sz w:val="23"/>
          <w:szCs w:val="23"/>
        </w:rPr>
        <w:t>animals</w:t>
      </w:r>
    </w:p>
    <w:p w:rsidR="009F30FC" w:rsidRPr="00652447" w:rsidRDefault="009F30FC" w:rsidP="00652447">
      <w:pPr>
        <w:pStyle w:val="BodyText"/>
        <w:spacing w:before="5"/>
        <w:ind w:left="720"/>
        <w:jc w:val="both"/>
        <w:rPr>
          <w:rFonts w:ascii="Arial" w:hAnsi="Arial" w:cs="Arial"/>
          <w:b/>
          <w:color w:val="000000"/>
          <w:w w:val="90"/>
          <w:sz w:val="11"/>
        </w:rPr>
      </w:pPr>
    </w:p>
    <w:p w:rsidR="009F30FC" w:rsidRPr="00652447" w:rsidRDefault="000506CD" w:rsidP="00652447">
      <w:pPr>
        <w:tabs>
          <w:tab w:val="left" w:pos="-630"/>
        </w:tabs>
        <w:ind w:left="1134" w:hanging="1134"/>
        <w:jc w:val="both"/>
        <w:rPr>
          <w:rFonts w:ascii="Arial" w:hAnsi="Arial" w:cs="Arial"/>
          <w:b/>
          <w:color w:val="000000" w:themeColor="text1"/>
          <w:sz w:val="23"/>
          <w:szCs w:val="23"/>
        </w:rPr>
      </w:pPr>
      <w:r w:rsidRPr="00652447">
        <w:rPr>
          <w:rFonts w:ascii="Arial" w:hAnsi="Arial" w:cs="Arial"/>
          <w:b/>
          <w:color w:val="000000" w:themeColor="text1"/>
          <w:sz w:val="23"/>
          <w:szCs w:val="23"/>
        </w:rPr>
        <w:t xml:space="preserve">UNIT-I: AMINO ACIDS : </w:t>
      </w:r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Classification, structure, stereochemistry, chemical reactions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ofamino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acids due to carbonyl and amino groups. Titration curve of glycine and </w:t>
      </w:r>
      <w:proofErr w:type="gram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px</w:t>
      </w:r>
      <w:proofErr w:type="gram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values. </w:t>
      </w:r>
      <w:proofErr w:type="gram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Essential and nonessential amino acids, non-protein amino acids.</w:t>
      </w:r>
      <w:proofErr w:type="gram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Peptide bond - nature and conformation.</w:t>
      </w:r>
      <w:proofErr w:type="gram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Naturally occurring peptides - glutathione, enkephalin.</w:t>
      </w:r>
      <w:proofErr w:type="gramEnd"/>
    </w:p>
    <w:p w:rsidR="009F30FC" w:rsidRPr="00652447" w:rsidRDefault="000506CD" w:rsidP="00652447">
      <w:pPr>
        <w:pStyle w:val="BodyText"/>
        <w:tabs>
          <w:tab w:val="left" w:pos="-630"/>
        </w:tabs>
        <w:spacing w:before="8"/>
        <w:ind w:left="1134" w:hanging="1134"/>
        <w:jc w:val="both"/>
        <w:rPr>
          <w:rFonts w:ascii="Arial" w:hAnsi="Arial" w:cs="Arial"/>
          <w:b/>
          <w:color w:val="000000" w:themeColor="text1"/>
        </w:rPr>
      </w:pPr>
      <w:r w:rsidRPr="00652447">
        <w:rPr>
          <w:rFonts w:ascii="Arial" w:hAnsi="Arial" w:cs="Arial"/>
          <w:b/>
          <w:color w:val="000000" w:themeColor="text1"/>
        </w:rPr>
        <w:t>UNIT- II:</w:t>
      </w:r>
      <w:r w:rsidR="009F30FC" w:rsidRPr="00652447">
        <w:rPr>
          <w:rFonts w:ascii="Arial" w:hAnsi="Arial" w:cs="Arial"/>
          <w:b/>
          <w:color w:val="000000" w:themeColor="text1"/>
        </w:rPr>
        <w:t xml:space="preserve"> </w:t>
      </w:r>
      <w:proofErr w:type="gramStart"/>
      <w:r w:rsidRPr="00652447">
        <w:rPr>
          <w:rFonts w:ascii="Arial" w:hAnsi="Arial" w:cs="Arial"/>
          <w:b/>
          <w:color w:val="000000" w:themeColor="text1"/>
        </w:rPr>
        <w:t>PROTEINS :</w:t>
      </w:r>
      <w:proofErr w:type="gramEnd"/>
      <w:r w:rsidRPr="00652447">
        <w:rPr>
          <w:rFonts w:ascii="Arial" w:hAnsi="Arial" w:cs="Arial"/>
          <w:b/>
          <w:color w:val="000000" w:themeColor="text1"/>
        </w:rPr>
        <w:t xml:space="preserve"> </w:t>
      </w:r>
      <w:r w:rsidR="009F30FC" w:rsidRPr="00652447">
        <w:rPr>
          <w:rFonts w:ascii="Arial" w:hAnsi="Arial" w:cs="Arial"/>
          <w:color w:val="000000" w:themeColor="text1"/>
        </w:rPr>
        <w:t xml:space="preserve">Classification based on solubility, shape and function.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>Determination of amino acid composition of proteins.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>General properties of proteins, denaturation and renaturation of proteins.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Structural organization of proteins- primary, secondary, tertiary and quaternary structures (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Eg</w:t>
      </w:r>
      <w:proofErr w:type="spellEnd"/>
      <w:r w:rsidR="009F30FC" w:rsidRPr="00652447">
        <w:rPr>
          <w:rFonts w:ascii="Arial" w:hAnsi="Arial" w:cs="Arial"/>
          <w:color w:val="000000" w:themeColor="text1"/>
        </w:rPr>
        <w:t xml:space="preserve">.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>Hemoglobin and Myoglobin).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</w:t>
      </w:r>
    </w:p>
    <w:p w:rsidR="009F30FC" w:rsidRPr="00652447" w:rsidRDefault="000506CD" w:rsidP="00652447">
      <w:pPr>
        <w:pStyle w:val="BodyText"/>
        <w:tabs>
          <w:tab w:val="left" w:pos="-630"/>
        </w:tabs>
        <w:ind w:left="1134" w:hanging="1134"/>
        <w:jc w:val="both"/>
        <w:rPr>
          <w:rFonts w:ascii="Arial" w:hAnsi="Arial" w:cs="Arial"/>
          <w:color w:val="000000" w:themeColor="text1"/>
        </w:rPr>
      </w:pPr>
      <w:r w:rsidRPr="00652447">
        <w:rPr>
          <w:rFonts w:ascii="Arial" w:hAnsi="Arial" w:cs="Arial"/>
          <w:b/>
          <w:color w:val="000000" w:themeColor="text1"/>
        </w:rPr>
        <w:t xml:space="preserve">UNIT-III: NUCLEIC ACIDS AND </w:t>
      </w:r>
      <w:proofErr w:type="gramStart"/>
      <w:r w:rsidRPr="00652447">
        <w:rPr>
          <w:rFonts w:ascii="Arial" w:hAnsi="Arial" w:cs="Arial"/>
          <w:b/>
          <w:color w:val="000000" w:themeColor="text1"/>
        </w:rPr>
        <w:t>PORPHYRINS :</w:t>
      </w:r>
      <w:proofErr w:type="gramEnd"/>
      <w:r w:rsidRPr="00652447">
        <w:rPr>
          <w:rFonts w:ascii="Arial" w:hAnsi="Arial" w:cs="Arial"/>
          <w:b/>
          <w:color w:val="000000" w:themeColor="text1"/>
        </w:rPr>
        <w:t xml:space="preserve"> </w:t>
      </w:r>
      <w:r w:rsidR="009F30FC" w:rsidRPr="00652447">
        <w:rPr>
          <w:rFonts w:ascii="Arial" w:hAnsi="Arial" w:cs="Arial"/>
          <w:color w:val="000000" w:themeColor="text1"/>
        </w:rPr>
        <w:t xml:space="preserve">Types of RNA and DNA.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 xml:space="preserve">Structure of 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purines</w:t>
      </w:r>
      <w:proofErr w:type="spellEnd"/>
      <w:r w:rsidR="009F30FC" w:rsidRPr="00652447">
        <w:rPr>
          <w:rFonts w:ascii="Arial" w:hAnsi="Arial" w:cs="Arial"/>
          <w:color w:val="000000" w:themeColor="text1"/>
        </w:rPr>
        <w:t xml:space="preserve"> and 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pyrimidines</w:t>
      </w:r>
      <w:proofErr w:type="spellEnd"/>
      <w:r w:rsidR="009F30FC" w:rsidRPr="00652447">
        <w:rPr>
          <w:rFonts w:ascii="Arial" w:hAnsi="Arial" w:cs="Arial"/>
          <w:color w:val="000000" w:themeColor="text1"/>
        </w:rPr>
        <w:t>, nucleosides, nucleotides.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 xml:space="preserve">Stability and formation of 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phosphodiester</w:t>
      </w:r>
      <w:proofErr w:type="spellEnd"/>
      <w:r w:rsidR="009F30FC" w:rsidRPr="00652447">
        <w:rPr>
          <w:rFonts w:ascii="Arial" w:hAnsi="Arial" w:cs="Arial"/>
          <w:color w:val="000000" w:themeColor="text1"/>
        </w:rPr>
        <w:t xml:space="preserve"> linkages.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>Effect of acids, alkali and nucleases on DNA and RNA.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Structure of Nucleic acids- Watson-Crick DNA double helix structure, 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denaturation</w:t>
      </w:r>
      <w:proofErr w:type="spellEnd"/>
      <w:r w:rsidR="009F30FC" w:rsidRPr="00652447">
        <w:rPr>
          <w:rFonts w:ascii="Arial" w:hAnsi="Arial" w:cs="Arial"/>
          <w:color w:val="000000" w:themeColor="text1"/>
        </w:rPr>
        <w:t xml:space="preserve"> and </w:t>
      </w:r>
      <w:proofErr w:type="spellStart"/>
      <w:r w:rsidR="009F30FC" w:rsidRPr="00652447">
        <w:rPr>
          <w:rFonts w:ascii="Arial" w:hAnsi="Arial" w:cs="Arial"/>
          <w:color w:val="000000" w:themeColor="text1"/>
        </w:rPr>
        <w:t>renaturation</w:t>
      </w:r>
      <w:proofErr w:type="spellEnd"/>
      <w:r w:rsidR="009F30FC" w:rsidRPr="00652447">
        <w:rPr>
          <w:rFonts w:ascii="Arial" w:hAnsi="Arial" w:cs="Arial"/>
          <w:color w:val="000000" w:themeColor="text1"/>
        </w:rPr>
        <w:t xml:space="preserve"> kinetics of nucleic acids-, </w:t>
      </w:r>
      <w:r w:rsidR="009F30FC" w:rsidRPr="00652447">
        <w:rPr>
          <w:rFonts w:ascii="Arial" w:hAnsi="Arial" w:cs="Arial"/>
          <w:i/>
          <w:color w:val="000000" w:themeColor="text1"/>
        </w:rPr>
        <w:t>T</w:t>
      </w:r>
      <w:r w:rsidR="009F30FC" w:rsidRPr="00652447">
        <w:rPr>
          <w:rFonts w:ascii="Arial" w:hAnsi="Arial" w:cs="Arial"/>
          <w:color w:val="000000" w:themeColor="text1"/>
        </w:rPr>
        <w:t xml:space="preserve">m-values </w:t>
      </w:r>
      <w:proofErr w:type="gramStart"/>
      <w:r w:rsidR="009F30FC" w:rsidRPr="00652447">
        <w:rPr>
          <w:rFonts w:ascii="Arial" w:hAnsi="Arial" w:cs="Arial"/>
          <w:color w:val="000000" w:themeColor="text1"/>
        </w:rPr>
        <w:t>and</w:t>
      </w:r>
      <w:r w:rsidR="00C45522" w:rsidRPr="00652447">
        <w:rPr>
          <w:rFonts w:ascii="Arial" w:hAnsi="Arial" w:cs="Arial"/>
          <w:color w:val="000000" w:themeColor="text1"/>
        </w:rPr>
        <w:t xml:space="preserve"> </w:t>
      </w:r>
      <w:r w:rsidR="009F30FC" w:rsidRPr="00652447">
        <w:rPr>
          <w:rFonts w:ascii="Arial" w:hAnsi="Arial" w:cs="Arial"/>
          <w:color w:val="000000" w:themeColor="text1"/>
        </w:rPr>
        <w:t xml:space="preserve"> their</w:t>
      </w:r>
      <w:proofErr w:type="gramEnd"/>
      <w:r w:rsidR="009F30FC" w:rsidRPr="00652447">
        <w:rPr>
          <w:rFonts w:ascii="Arial" w:hAnsi="Arial" w:cs="Arial"/>
          <w:color w:val="000000" w:themeColor="text1"/>
        </w:rPr>
        <w:t xml:space="preserve"> significance, cot curves and their significance.</w:t>
      </w:r>
    </w:p>
    <w:p w:rsidR="009F30FC" w:rsidRPr="00652447" w:rsidRDefault="00C45522" w:rsidP="00652447">
      <w:pPr>
        <w:tabs>
          <w:tab w:val="left" w:pos="-630"/>
        </w:tabs>
        <w:ind w:left="1134" w:hanging="1134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652447">
        <w:rPr>
          <w:rFonts w:ascii="Arial" w:hAnsi="Arial" w:cs="Arial"/>
          <w:color w:val="000000" w:themeColor="text1"/>
          <w:sz w:val="23"/>
          <w:szCs w:val="23"/>
        </w:rPr>
        <w:t xml:space="preserve">                   </w:t>
      </w:r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Structure of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porphyrins</w:t>
      </w:r>
      <w:proofErr w:type="gram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:Identification</w:t>
      </w:r>
      <w:proofErr w:type="spellEnd"/>
      <w:proofErr w:type="gram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of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Porphyrins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Protoporphyrin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porphobilinogen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properties, Structure of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metalloporphyrins–Heme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proofErr w:type="spellStart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>cytochromes</w:t>
      </w:r>
      <w:proofErr w:type="spellEnd"/>
      <w:r w:rsidR="009F30FC" w:rsidRPr="00652447">
        <w:rPr>
          <w:rFonts w:ascii="Arial" w:hAnsi="Arial" w:cs="Arial"/>
          <w:color w:val="000000" w:themeColor="text1"/>
          <w:sz w:val="23"/>
          <w:szCs w:val="23"/>
        </w:rPr>
        <w:t xml:space="preserve"> and chlorophylls.</w:t>
      </w:r>
    </w:p>
    <w:p w:rsidR="009F30FC" w:rsidRPr="00652447" w:rsidRDefault="000506CD" w:rsidP="00652447">
      <w:pPr>
        <w:tabs>
          <w:tab w:val="left" w:pos="8060"/>
        </w:tabs>
        <w:ind w:left="1134" w:hanging="1134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b/>
          <w:sz w:val="23"/>
          <w:szCs w:val="23"/>
        </w:rPr>
        <w:t xml:space="preserve">UNIT-IV: </w:t>
      </w:r>
      <w:proofErr w:type="gramStart"/>
      <w:r w:rsidRPr="00652447">
        <w:rPr>
          <w:rFonts w:ascii="Arial" w:hAnsi="Arial" w:cs="Arial"/>
          <w:b/>
          <w:sz w:val="23"/>
          <w:szCs w:val="23"/>
        </w:rPr>
        <w:t>ENZYMOLOGY :</w:t>
      </w:r>
      <w:proofErr w:type="gramEnd"/>
      <w:r w:rsidRPr="00652447">
        <w:rPr>
          <w:rFonts w:ascii="Arial" w:hAnsi="Arial" w:cs="Arial"/>
          <w:b/>
          <w:sz w:val="23"/>
          <w:szCs w:val="23"/>
        </w:rPr>
        <w:t xml:space="preserve"> </w:t>
      </w:r>
      <w:r w:rsidR="009F30FC" w:rsidRPr="00652447">
        <w:rPr>
          <w:rFonts w:ascii="Arial" w:hAnsi="Arial" w:cs="Arial"/>
          <w:sz w:val="23"/>
          <w:szCs w:val="23"/>
        </w:rPr>
        <w:t xml:space="preserve">Introduction to </w:t>
      </w:r>
      <w:proofErr w:type="spellStart"/>
      <w:r w:rsidR="009F30FC" w:rsidRPr="00652447">
        <w:rPr>
          <w:rFonts w:ascii="Arial" w:hAnsi="Arial" w:cs="Arial"/>
          <w:sz w:val="23"/>
          <w:szCs w:val="23"/>
        </w:rPr>
        <w:t>Biocatalysis</w:t>
      </w:r>
      <w:proofErr w:type="spellEnd"/>
      <w:r w:rsidR="009F30FC" w:rsidRPr="00652447">
        <w:rPr>
          <w:rFonts w:ascii="Arial" w:hAnsi="Arial" w:cs="Arial"/>
          <w:sz w:val="23"/>
          <w:szCs w:val="23"/>
        </w:rPr>
        <w:t xml:space="preserve">, differences between chemical and biological catalysis.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Nomenclature and classification of enzymes.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Definition of holo-enzyme, apo-enzyme, coenzyme, cofactor.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Active site, Enzyme specificity.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Principles of energy of activation, transition state.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Interaction between enzyme and substrate-lock and key, induced fit models. Fundamentals of enzyme assay, enzyme units.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Outlines of mechanism of enzyme action, factors affecting enzyme activity.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Commercial application of enzymes.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</w:p>
    <w:p w:rsidR="009F30FC" w:rsidRPr="00652447" w:rsidRDefault="00C45522" w:rsidP="00652447">
      <w:pPr>
        <w:tabs>
          <w:tab w:val="left" w:pos="8020"/>
        </w:tabs>
        <w:ind w:left="1134" w:hanging="1134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b/>
          <w:sz w:val="23"/>
          <w:szCs w:val="23"/>
        </w:rPr>
        <w:t xml:space="preserve">UNIT- V: BIOENERGETICS AND BIOLOGICAL </w:t>
      </w:r>
      <w:proofErr w:type="gramStart"/>
      <w:r w:rsidRPr="00652447">
        <w:rPr>
          <w:rFonts w:ascii="Arial" w:hAnsi="Arial" w:cs="Arial"/>
          <w:b/>
          <w:sz w:val="23"/>
          <w:szCs w:val="23"/>
        </w:rPr>
        <w:t>OXIDATION :</w:t>
      </w:r>
      <w:proofErr w:type="gramEnd"/>
      <w:r w:rsidRPr="00652447">
        <w:rPr>
          <w:rFonts w:ascii="Arial" w:hAnsi="Arial" w:cs="Arial"/>
          <w:b/>
          <w:sz w:val="23"/>
          <w:szCs w:val="23"/>
        </w:rPr>
        <w:t xml:space="preserve"> </w:t>
      </w:r>
      <w:r w:rsidR="009F30FC" w:rsidRPr="00652447">
        <w:rPr>
          <w:rFonts w:ascii="Arial" w:hAnsi="Arial" w:cs="Arial"/>
          <w:sz w:val="23"/>
          <w:szCs w:val="23"/>
        </w:rPr>
        <w:t xml:space="preserve">Thermodynamic principles – Chemical equilibria; free energy, enthalpy (H), entropy (S). Free energy change in biological transformations in living systems; High energy compounds.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Energy, change, oxidation-reduction reactions.</w:t>
      </w:r>
      <w:proofErr w:type="gramEnd"/>
    </w:p>
    <w:p w:rsidR="009F30FC" w:rsidRPr="00652447" w:rsidRDefault="00C45522" w:rsidP="00652447">
      <w:pPr>
        <w:ind w:left="1134" w:right="240" w:hanging="1134"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                 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Organization of electron carriers and enzymes in mitochondria.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Classes of electron-transferring enzymes, inhibiters of electron transport.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Oxidative phosphorylation.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>Uncouplers and inhibitors of oxidative phosphorylation.</w:t>
      </w:r>
      <w:proofErr w:type="gramEnd"/>
      <w:r w:rsidR="009F30FC" w:rsidRPr="00652447">
        <w:rPr>
          <w:rFonts w:ascii="Arial" w:hAnsi="Arial" w:cs="Arial"/>
          <w:sz w:val="23"/>
          <w:szCs w:val="23"/>
        </w:rPr>
        <w:t xml:space="preserve"> </w:t>
      </w:r>
      <w:proofErr w:type="gramStart"/>
      <w:r w:rsidR="009F30FC" w:rsidRPr="00652447">
        <w:rPr>
          <w:rFonts w:ascii="Arial" w:hAnsi="Arial" w:cs="Arial"/>
          <w:sz w:val="23"/>
          <w:szCs w:val="23"/>
        </w:rPr>
        <w:t xml:space="preserve">Mechanism of oxidative </w:t>
      </w:r>
      <w:proofErr w:type="spellStart"/>
      <w:r w:rsidR="009F30FC" w:rsidRPr="00652447">
        <w:rPr>
          <w:rFonts w:ascii="Arial" w:hAnsi="Arial" w:cs="Arial"/>
          <w:sz w:val="23"/>
          <w:szCs w:val="23"/>
        </w:rPr>
        <w:t>phosphorylation</w:t>
      </w:r>
      <w:proofErr w:type="spellEnd"/>
      <w:r w:rsidR="009F30FC" w:rsidRPr="00652447">
        <w:rPr>
          <w:rFonts w:ascii="Arial" w:hAnsi="Arial" w:cs="Arial"/>
          <w:sz w:val="23"/>
          <w:szCs w:val="23"/>
        </w:rPr>
        <w:t>.</w:t>
      </w:r>
      <w:proofErr w:type="gramEnd"/>
    </w:p>
    <w:p w:rsidR="00C45522" w:rsidRPr="00652447" w:rsidRDefault="00C45522" w:rsidP="00652447">
      <w:pPr>
        <w:ind w:right="240"/>
        <w:jc w:val="both"/>
        <w:rPr>
          <w:rFonts w:ascii="Arial" w:hAnsi="Arial" w:cs="Arial"/>
          <w:sz w:val="7"/>
          <w:szCs w:val="23"/>
        </w:rPr>
      </w:pPr>
    </w:p>
    <w:p w:rsidR="009F30FC" w:rsidRPr="00652447" w:rsidRDefault="00C45522" w:rsidP="00652447">
      <w:pPr>
        <w:jc w:val="both"/>
        <w:rPr>
          <w:rFonts w:ascii="Arial" w:hAnsi="Arial" w:cs="Arial"/>
          <w:b/>
          <w:sz w:val="23"/>
          <w:szCs w:val="23"/>
        </w:rPr>
      </w:pPr>
      <w:r w:rsidRPr="00652447">
        <w:rPr>
          <w:rFonts w:ascii="Arial" w:hAnsi="Arial" w:cs="Arial"/>
          <w:b/>
          <w:sz w:val="23"/>
          <w:szCs w:val="23"/>
        </w:rPr>
        <w:t>RECOMMENDED BOOKS: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Understanding enzymes: Palmer T., Ellis Harwood ltd., 2001.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Enzyme structure and mechanism. Alan </w:t>
      </w:r>
      <w:proofErr w:type="spellStart"/>
      <w:r w:rsidRPr="00652447">
        <w:rPr>
          <w:rFonts w:ascii="Arial" w:hAnsi="Arial" w:cs="Arial"/>
          <w:sz w:val="23"/>
          <w:szCs w:val="23"/>
        </w:rPr>
        <w:t>Fersht</w:t>
      </w:r>
      <w:proofErr w:type="spellEnd"/>
      <w:r w:rsidRPr="00652447">
        <w:rPr>
          <w:rFonts w:ascii="Arial" w:hAnsi="Arial" w:cs="Arial"/>
          <w:sz w:val="23"/>
          <w:szCs w:val="23"/>
        </w:rPr>
        <w:t>, Freeman &amp; Co. 1997</w:t>
      </w:r>
    </w:p>
    <w:p w:rsidR="009F30FC" w:rsidRPr="00652447" w:rsidRDefault="009F30FC" w:rsidP="0065244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Principles of enzymology for food sciences: Whitaker Marc Dekker 1972.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Principles of Biochemistry, White. A, Handler, P and Smith.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Biochemistry, </w:t>
      </w:r>
      <w:proofErr w:type="spellStart"/>
      <w:r w:rsidRPr="00652447">
        <w:rPr>
          <w:rFonts w:ascii="Arial" w:hAnsi="Arial" w:cs="Arial"/>
          <w:sz w:val="23"/>
          <w:szCs w:val="23"/>
        </w:rPr>
        <w:t>Lehninger</w:t>
      </w:r>
      <w:proofErr w:type="spellEnd"/>
      <w:r w:rsidRPr="00652447">
        <w:rPr>
          <w:rFonts w:ascii="Arial" w:hAnsi="Arial" w:cs="Arial"/>
          <w:sz w:val="23"/>
          <w:szCs w:val="23"/>
        </w:rPr>
        <w:t xml:space="preserve"> A.L.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Biochemistry, </w:t>
      </w:r>
      <w:proofErr w:type="spellStart"/>
      <w:r w:rsidRPr="00652447">
        <w:rPr>
          <w:rFonts w:ascii="Arial" w:hAnsi="Arial" w:cs="Arial"/>
          <w:sz w:val="23"/>
          <w:szCs w:val="23"/>
        </w:rPr>
        <w:t>LubertStryer</w:t>
      </w:r>
      <w:proofErr w:type="spellEnd"/>
      <w:r w:rsidRPr="00652447">
        <w:rPr>
          <w:rFonts w:ascii="Arial" w:hAnsi="Arial" w:cs="Arial"/>
          <w:sz w:val="23"/>
          <w:szCs w:val="23"/>
        </w:rPr>
        <w:t>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Review of physiological chemistry, Harold A. Harper.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Text of Biochemistry, West and Todd.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Metabolic pathways – Greenberg.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Mitochondria, Munn.</w:t>
      </w:r>
    </w:p>
    <w:p w:rsidR="009F30FC" w:rsidRPr="00652447" w:rsidRDefault="009F30FC" w:rsidP="00652447">
      <w:pPr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 xml:space="preserve">Biochemistry, 2nd Edition, G. </w:t>
      </w:r>
      <w:proofErr w:type="spellStart"/>
      <w:r w:rsidRPr="00652447">
        <w:rPr>
          <w:rFonts w:ascii="Arial" w:hAnsi="Arial" w:cs="Arial"/>
          <w:sz w:val="23"/>
          <w:szCs w:val="23"/>
        </w:rPr>
        <w:t>Zubay</w:t>
      </w:r>
      <w:proofErr w:type="spellEnd"/>
      <w:r w:rsidRPr="00652447">
        <w:rPr>
          <w:rFonts w:ascii="Arial" w:hAnsi="Arial" w:cs="Arial"/>
          <w:sz w:val="23"/>
          <w:szCs w:val="23"/>
        </w:rPr>
        <w:t>.</w:t>
      </w:r>
    </w:p>
    <w:p w:rsidR="009F30FC" w:rsidRPr="00652447" w:rsidRDefault="00F77DEF" w:rsidP="00652447">
      <w:pPr>
        <w:jc w:val="center"/>
        <w:rPr>
          <w:rFonts w:ascii="Arial" w:hAnsi="Arial" w:cs="Arial"/>
          <w:sz w:val="23"/>
          <w:szCs w:val="23"/>
        </w:rPr>
      </w:pPr>
      <w:r w:rsidRPr="00652447">
        <w:rPr>
          <w:rFonts w:ascii="Arial" w:hAnsi="Arial" w:cs="Arial"/>
          <w:sz w:val="23"/>
          <w:szCs w:val="23"/>
        </w:rPr>
        <w:t>**    **    **</w:t>
      </w:r>
    </w:p>
    <w:p w:rsidR="009F30FC" w:rsidRPr="00891F32" w:rsidRDefault="009F30FC" w:rsidP="00652447">
      <w:pPr>
        <w:jc w:val="center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lastRenderedPageBreak/>
        <w:t xml:space="preserve">ST.JOSEPH’S COLLEGE FOR WOMEN </w:t>
      </w:r>
      <w:proofErr w:type="gramStart"/>
      <w:r w:rsidRPr="00891F32">
        <w:rPr>
          <w:rFonts w:ascii="Arial" w:hAnsi="Arial" w:cs="Arial"/>
          <w:sz w:val="24"/>
          <w:szCs w:val="24"/>
        </w:rPr>
        <w:t>( AUTONOMOUS</w:t>
      </w:r>
      <w:proofErr w:type="gramEnd"/>
      <w:r w:rsidRPr="00891F32">
        <w:rPr>
          <w:rFonts w:ascii="Arial" w:hAnsi="Arial" w:cs="Arial"/>
          <w:sz w:val="24"/>
          <w:szCs w:val="24"/>
        </w:rPr>
        <w:t xml:space="preserve"> ) , VISAKHAPATNAM</w:t>
      </w:r>
    </w:p>
    <w:p w:rsidR="009F30FC" w:rsidRPr="00891F32" w:rsidRDefault="009F30FC" w:rsidP="00891F32">
      <w:pPr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III SEMESTER</w:t>
      </w:r>
      <w:r w:rsidRPr="00891F32">
        <w:rPr>
          <w:rFonts w:ascii="Arial" w:hAnsi="Arial" w:cs="Arial"/>
          <w:sz w:val="24"/>
          <w:szCs w:val="24"/>
        </w:rPr>
        <w:tab/>
      </w:r>
      <w:r w:rsidRPr="00891F32">
        <w:rPr>
          <w:rFonts w:ascii="Arial" w:hAnsi="Arial" w:cs="Arial"/>
          <w:sz w:val="24"/>
          <w:szCs w:val="24"/>
        </w:rPr>
        <w:tab/>
      </w:r>
      <w:r w:rsidRPr="00891F32">
        <w:rPr>
          <w:rFonts w:ascii="Arial" w:hAnsi="Arial" w:cs="Arial"/>
          <w:sz w:val="24"/>
          <w:szCs w:val="24"/>
        </w:rPr>
        <w:tab/>
      </w:r>
      <w:r w:rsidR="00F77DEF" w:rsidRPr="00891F32">
        <w:rPr>
          <w:rFonts w:ascii="Arial" w:hAnsi="Arial" w:cs="Arial"/>
          <w:sz w:val="24"/>
          <w:szCs w:val="24"/>
        </w:rPr>
        <w:t xml:space="preserve">    </w:t>
      </w:r>
      <w:r w:rsidRPr="00891F32">
        <w:rPr>
          <w:rFonts w:ascii="Arial" w:hAnsi="Arial" w:cs="Arial"/>
          <w:b/>
          <w:sz w:val="24"/>
          <w:szCs w:val="24"/>
        </w:rPr>
        <w:t>BIOCHEMISTRY</w:t>
      </w:r>
      <w:r w:rsidRPr="00891F32">
        <w:rPr>
          <w:rFonts w:ascii="Arial" w:hAnsi="Arial" w:cs="Arial"/>
          <w:b/>
          <w:sz w:val="24"/>
          <w:szCs w:val="24"/>
        </w:rPr>
        <w:tab/>
      </w:r>
      <w:r w:rsidRPr="00891F32">
        <w:rPr>
          <w:rFonts w:ascii="Arial" w:hAnsi="Arial" w:cs="Arial"/>
          <w:sz w:val="24"/>
          <w:szCs w:val="24"/>
        </w:rPr>
        <w:tab/>
        <w:t xml:space="preserve">  </w:t>
      </w:r>
      <w:r w:rsidR="00652447">
        <w:rPr>
          <w:rFonts w:ascii="Arial" w:hAnsi="Arial" w:cs="Arial"/>
          <w:sz w:val="24"/>
          <w:szCs w:val="24"/>
        </w:rPr>
        <w:t xml:space="preserve">          </w:t>
      </w:r>
      <w:r w:rsidR="00F77DEF" w:rsidRPr="00891F32">
        <w:rPr>
          <w:rFonts w:ascii="Arial" w:hAnsi="Arial" w:cs="Arial"/>
          <w:sz w:val="24"/>
          <w:szCs w:val="24"/>
        </w:rPr>
        <w:t>TIME</w:t>
      </w:r>
      <w:proofErr w:type="gramStart"/>
      <w:r w:rsidR="00F77DEF" w:rsidRPr="00891F32">
        <w:rPr>
          <w:rFonts w:ascii="Arial" w:hAnsi="Arial" w:cs="Arial"/>
          <w:sz w:val="24"/>
          <w:szCs w:val="24"/>
        </w:rPr>
        <w:t>:3HRS</w:t>
      </w:r>
      <w:proofErr w:type="gramEnd"/>
      <w:r w:rsidR="00F77DEF" w:rsidRPr="00891F32">
        <w:rPr>
          <w:rFonts w:ascii="Arial" w:hAnsi="Arial" w:cs="Arial"/>
          <w:sz w:val="24"/>
          <w:szCs w:val="24"/>
        </w:rPr>
        <w:t>/WEEK</w:t>
      </w:r>
    </w:p>
    <w:p w:rsidR="009F30FC" w:rsidRPr="00652447" w:rsidRDefault="00F77DEF" w:rsidP="00891F32">
      <w:pPr>
        <w:jc w:val="both"/>
        <w:rPr>
          <w:rFonts w:ascii="Arial" w:hAnsi="Arial" w:cs="Arial"/>
          <w:sz w:val="24"/>
          <w:szCs w:val="24"/>
          <w:lang w:val="fr-FR"/>
        </w:rPr>
      </w:pPr>
      <w:r w:rsidRPr="00652447">
        <w:rPr>
          <w:rFonts w:ascii="Arial" w:hAnsi="Arial" w:cs="Arial"/>
          <w:sz w:val="24"/>
          <w:szCs w:val="24"/>
          <w:lang w:val="fr-FR"/>
        </w:rPr>
        <w:t>BC</w:t>
      </w:r>
      <w:r w:rsidR="00023816">
        <w:rPr>
          <w:rFonts w:ascii="Arial" w:hAnsi="Arial" w:cs="Arial"/>
          <w:sz w:val="24"/>
          <w:szCs w:val="24"/>
          <w:lang w:val="fr-FR"/>
        </w:rPr>
        <w:t>H</w:t>
      </w:r>
      <w:r w:rsidRPr="00652447">
        <w:rPr>
          <w:rFonts w:ascii="Arial" w:hAnsi="Arial" w:cs="Arial"/>
          <w:sz w:val="24"/>
          <w:szCs w:val="24"/>
          <w:lang w:val="fr-FR"/>
        </w:rPr>
        <w:t xml:space="preserve"> 3852 (2)</w:t>
      </w:r>
      <w:r w:rsidRPr="00652447">
        <w:rPr>
          <w:rFonts w:ascii="Arial" w:hAnsi="Arial" w:cs="Arial"/>
          <w:sz w:val="24"/>
          <w:szCs w:val="24"/>
          <w:lang w:val="fr-FR"/>
        </w:rPr>
        <w:tab/>
      </w:r>
      <w:r w:rsidRPr="00652447">
        <w:rPr>
          <w:rFonts w:ascii="Arial" w:hAnsi="Arial" w:cs="Arial"/>
          <w:sz w:val="24"/>
          <w:szCs w:val="24"/>
          <w:lang w:val="fr-FR"/>
        </w:rPr>
        <w:tab/>
        <w:t xml:space="preserve">     </w:t>
      </w:r>
      <w:r w:rsidRPr="00652447">
        <w:rPr>
          <w:rFonts w:ascii="Arial" w:hAnsi="Arial" w:cs="Arial"/>
          <w:b/>
          <w:sz w:val="24"/>
          <w:szCs w:val="24"/>
          <w:lang w:val="fr-FR"/>
        </w:rPr>
        <w:t>“QUANTITATIVE ANALYSIS”</w:t>
      </w:r>
      <w:r w:rsidRPr="00652447">
        <w:rPr>
          <w:rFonts w:ascii="Arial" w:hAnsi="Arial" w:cs="Arial"/>
          <w:b/>
          <w:sz w:val="24"/>
          <w:szCs w:val="24"/>
          <w:lang w:val="fr-FR"/>
        </w:rPr>
        <w:tab/>
      </w:r>
      <w:r w:rsidR="00652447">
        <w:rPr>
          <w:rFonts w:ascii="Arial" w:hAnsi="Arial" w:cs="Arial"/>
          <w:b/>
          <w:sz w:val="24"/>
          <w:szCs w:val="24"/>
          <w:lang w:val="fr-FR"/>
        </w:rPr>
        <w:t xml:space="preserve">  </w:t>
      </w:r>
      <w:r w:rsidRPr="00652447">
        <w:rPr>
          <w:rFonts w:ascii="Arial" w:hAnsi="Arial" w:cs="Arial"/>
          <w:sz w:val="24"/>
          <w:szCs w:val="24"/>
          <w:lang w:val="fr-FR"/>
        </w:rPr>
        <w:t>MAX.MARKS:50</w:t>
      </w:r>
    </w:p>
    <w:p w:rsidR="009F30FC" w:rsidRPr="00891F32" w:rsidRDefault="009F30FC" w:rsidP="00891F32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891F32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891F32">
        <w:rPr>
          <w:rFonts w:ascii="Arial" w:hAnsi="Arial" w:cs="Arial"/>
          <w:sz w:val="24"/>
          <w:szCs w:val="24"/>
        </w:rPr>
        <w:t>. 2020-2021 (20AH)</w:t>
      </w:r>
      <w:r w:rsidRPr="00891F32">
        <w:rPr>
          <w:rFonts w:ascii="Arial" w:hAnsi="Arial" w:cs="Arial"/>
          <w:b/>
          <w:sz w:val="24"/>
          <w:szCs w:val="24"/>
        </w:rPr>
        <w:tab/>
      </w:r>
      <w:r w:rsidRPr="00891F32">
        <w:rPr>
          <w:rFonts w:ascii="Arial" w:hAnsi="Arial" w:cs="Arial"/>
          <w:b/>
          <w:sz w:val="24"/>
          <w:szCs w:val="24"/>
        </w:rPr>
        <w:tab/>
      </w:r>
      <w:r w:rsidR="00F77DEF" w:rsidRPr="00891F32">
        <w:rPr>
          <w:rFonts w:ascii="Arial" w:hAnsi="Arial" w:cs="Arial"/>
          <w:b/>
          <w:sz w:val="24"/>
          <w:szCs w:val="24"/>
        </w:rPr>
        <w:t xml:space="preserve">    </w:t>
      </w:r>
      <w:r w:rsidR="00652447">
        <w:rPr>
          <w:rFonts w:ascii="Arial" w:hAnsi="Arial" w:cs="Arial"/>
          <w:b/>
          <w:sz w:val="24"/>
          <w:szCs w:val="24"/>
        </w:rPr>
        <w:t xml:space="preserve">  </w:t>
      </w:r>
      <w:r w:rsidRPr="00891F32">
        <w:rPr>
          <w:rFonts w:ascii="Arial" w:hAnsi="Arial" w:cs="Arial"/>
          <w:b/>
          <w:sz w:val="24"/>
          <w:szCs w:val="24"/>
        </w:rPr>
        <w:t>PRACTICALS</w:t>
      </w:r>
      <w:r w:rsidRPr="00891F32">
        <w:rPr>
          <w:rFonts w:ascii="Arial" w:hAnsi="Arial" w:cs="Arial"/>
          <w:b/>
          <w:sz w:val="24"/>
          <w:szCs w:val="24"/>
        </w:rPr>
        <w:tab/>
      </w:r>
      <w:r w:rsidRPr="00891F32">
        <w:rPr>
          <w:rFonts w:ascii="Arial" w:hAnsi="Arial" w:cs="Arial"/>
          <w:b/>
          <w:sz w:val="24"/>
          <w:szCs w:val="24"/>
        </w:rPr>
        <w:tab/>
      </w:r>
      <w:r w:rsidRPr="00891F32">
        <w:rPr>
          <w:rFonts w:ascii="Arial" w:hAnsi="Arial" w:cs="Arial"/>
          <w:b/>
          <w:sz w:val="24"/>
          <w:szCs w:val="24"/>
        </w:rPr>
        <w:tab/>
      </w:r>
      <w:r w:rsidR="00652447">
        <w:rPr>
          <w:rFonts w:ascii="Arial" w:hAnsi="Arial" w:cs="Arial"/>
          <w:b/>
          <w:sz w:val="24"/>
          <w:szCs w:val="24"/>
        </w:rPr>
        <w:t xml:space="preserve">  </w:t>
      </w:r>
      <w:r w:rsidRPr="00652447">
        <w:rPr>
          <w:rFonts w:ascii="Arial" w:hAnsi="Arial" w:cs="Arial"/>
          <w:sz w:val="24"/>
          <w:szCs w:val="24"/>
        </w:rPr>
        <w:t>45 hours</w:t>
      </w:r>
    </w:p>
    <w:p w:rsidR="009F30FC" w:rsidRPr="00891F32" w:rsidRDefault="009F30FC" w:rsidP="00891F32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F30FC" w:rsidRPr="00891F32" w:rsidRDefault="009F30FC" w:rsidP="00891F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 xml:space="preserve">OBJECTIVES: </w:t>
      </w:r>
      <w:r w:rsidRPr="00891F32">
        <w:rPr>
          <w:rFonts w:ascii="Arial" w:hAnsi="Arial" w:cs="Arial"/>
          <w:sz w:val="24"/>
          <w:szCs w:val="24"/>
        </w:rPr>
        <w:t>To enable the students to-</w:t>
      </w:r>
    </w:p>
    <w:p w:rsidR="009F30FC" w:rsidRPr="00891F32" w:rsidRDefault="009F30FC" w:rsidP="00891F32">
      <w:pPr>
        <w:widowControl/>
        <w:numPr>
          <w:ilvl w:val="0"/>
          <w:numId w:val="4"/>
        </w:numPr>
        <w:tabs>
          <w:tab w:val="clear" w:pos="1244"/>
          <w:tab w:val="num" w:pos="851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Learn basic concepts of enzyme assays</w:t>
      </w:r>
    </w:p>
    <w:p w:rsidR="009F30FC" w:rsidRPr="00891F32" w:rsidRDefault="009F30FC" w:rsidP="00891F32">
      <w:pPr>
        <w:widowControl/>
        <w:numPr>
          <w:ilvl w:val="0"/>
          <w:numId w:val="4"/>
        </w:numPr>
        <w:tabs>
          <w:tab w:val="clear" w:pos="1244"/>
          <w:tab w:val="num" w:pos="851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Identify the various factors that regulate enzyme catalysis</w:t>
      </w:r>
    </w:p>
    <w:p w:rsidR="009F30FC" w:rsidRPr="00891F32" w:rsidRDefault="009F30FC" w:rsidP="00891F32">
      <w:pPr>
        <w:widowControl/>
        <w:numPr>
          <w:ilvl w:val="0"/>
          <w:numId w:val="4"/>
        </w:numPr>
        <w:tabs>
          <w:tab w:val="clear" w:pos="1244"/>
          <w:tab w:val="num" w:pos="851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Qualitatively and quantitatively carbohydrates</w:t>
      </w:r>
    </w:p>
    <w:p w:rsidR="009F30FC" w:rsidRPr="00891F32" w:rsidRDefault="009F30FC" w:rsidP="00891F32">
      <w:pPr>
        <w:widowControl/>
        <w:numPr>
          <w:ilvl w:val="0"/>
          <w:numId w:val="3"/>
        </w:numPr>
        <w:tabs>
          <w:tab w:val="clear" w:pos="1440"/>
          <w:tab w:val="num" w:pos="851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Determine the concentrations of amino acids and proteins</w:t>
      </w:r>
    </w:p>
    <w:p w:rsidR="009F30FC" w:rsidRPr="00891F32" w:rsidRDefault="009F30FC" w:rsidP="00891F32">
      <w:pPr>
        <w:widowControl/>
        <w:numPr>
          <w:ilvl w:val="0"/>
          <w:numId w:val="3"/>
        </w:numPr>
        <w:tabs>
          <w:tab w:val="clear" w:pos="1440"/>
          <w:tab w:val="num" w:pos="851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Extraction of nucleic acids and their estimation</w:t>
      </w:r>
    </w:p>
    <w:p w:rsidR="009F30FC" w:rsidRPr="00891F32" w:rsidRDefault="009F30FC" w:rsidP="00891F32">
      <w:pPr>
        <w:widowControl/>
        <w:autoSpaceDE/>
        <w:autoSpaceDN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9F30FC" w:rsidRPr="00891F32" w:rsidRDefault="00891F32" w:rsidP="00891F3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COURSE OUTCOMES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F30FC" w:rsidRPr="00891F32">
        <w:rPr>
          <w:rFonts w:ascii="Arial" w:hAnsi="Arial" w:cs="Arial"/>
          <w:b/>
          <w:sz w:val="24"/>
          <w:szCs w:val="24"/>
        </w:rPr>
        <w:t>- The students will be able to</w:t>
      </w:r>
    </w:p>
    <w:p w:rsidR="009F30FC" w:rsidRPr="00891F32" w:rsidRDefault="009F30FC" w:rsidP="00891F32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 xml:space="preserve">CO1: </w:t>
      </w:r>
      <w:r w:rsidRPr="00891F32">
        <w:rPr>
          <w:rFonts w:ascii="Arial" w:hAnsi="Arial" w:cs="Arial"/>
          <w:sz w:val="24"/>
          <w:szCs w:val="24"/>
        </w:rPr>
        <w:t>Ableto assaydifferenttypesofEnzymes</w:t>
      </w:r>
    </w:p>
    <w:p w:rsidR="009F30FC" w:rsidRPr="00891F32" w:rsidRDefault="009F30FC" w:rsidP="00891F32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CO2</w:t>
      </w:r>
      <w:proofErr w:type="gramStart"/>
      <w:r w:rsidRPr="00891F32">
        <w:rPr>
          <w:rFonts w:ascii="Arial" w:hAnsi="Arial" w:cs="Arial"/>
          <w:b/>
          <w:sz w:val="24"/>
          <w:szCs w:val="24"/>
        </w:rPr>
        <w:t>:</w:t>
      </w:r>
      <w:r w:rsidRPr="00891F32">
        <w:rPr>
          <w:rFonts w:ascii="Arial" w:hAnsi="Arial" w:cs="Arial"/>
          <w:spacing w:val="8"/>
          <w:sz w:val="24"/>
          <w:szCs w:val="24"/>
        </w:rPr>
        <w:t>D</w:t>
      </w:r>
      <w:r w:rsidRPr="00891F32">
        <w:rPr>
          <w:rFonts w:ascii="Arial" w:hAnsi="Arial" w:cs="Arial"/>
          <w:sz w:val="24"/>
          <w:szCs w:val="24"/>
        </w:rPr>
        <w:t>eterminetheactivityof</w:t>
      </w:r>
      <w:proofErr w:type="gramEnd"/>
      <w:r w:rsidRPr="00891F32">
        <w:rPr>
          <w:rFonts w:ascii="Arial" w:hAnsi="Arial" w:cs="Arial"/>
          <w:sz w:val="24"/>
          <w:szCs w:val="24"/>
        </w:rPr>
        <w:t xml:space="preserve"> enzymesby varying physical and chemical variables</w:t>
      </w:r>
    </w:p>
    <w:p w:rsidR="009F30FC" w:rsidRPr="00891F32" w:rsidRDefault="009F30FC" w:rsidP="00891F32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CO3</w:t>
      </w:r>
      <w:proofErr w:type="gramStart"/>
      <w:r w:rsidRPr="00891F32">
        <w:rPr>
          <w:rFonts w:ascii="Arial" w:hAnsi="Arial" w:cs="Arial"/>
          <w:b/>
          <w:sz w:val="24"/>
          <w:szCs w:val="24"/>
        </w:rPr>
        <w:t>:</w:t>
      </w:r>
      <w:r w:rsidRPr="00891F32">
        <w:rPr>
          <w:rFonts w:ascii="Arial" w:hAnsi="Arial" w:cs="Arial"/>
          <w:bCs/>
          <w:spacing w:val="7"/>
          <w:sz w:val="24"/>
          <w:szCs w:val="24"/>
        </w:rPr>
        <w:t>Establish</w:t>
      </w:r>
      <w:proofErr w:type="gramEnd"/>
      <w:r w:rsidRPr="00891F32">
        <w:rPr>
          <w:rFonts w:ascii="Arial" w:hAnsi="Arial" w:cs="Arial"/>
          <w:bCs/>
          <w:spacing w:val="7"/>
          <w:sz w:val="24"/>
          <w:szCs w:val="24"/>
        </w:rPr>
        <w:t xml:space="preserve"> the parameters that influence enzyme activity</w:t>
      </w:r>
    </w:p>
    <w:p w:rsidR="009F30FC" w:rsidRPr="00891F32" w:rsidRDefault="009F30FC" w:rsidP="00891F32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 xml:space="preserve">CO4: </w:t>
      </w:r>
      <w:r w:rsidRPr="00891F32">
        <w:rPr>
          <w:rFonts w:ascii="Arial" w:hAnsi="Arial" w:cs="Arial"/>
          <w:sz w:val="24"/>
          <w:szCs w:val="24"/>
        </w:rPr>
        <w:t>Estimate nucleic acids like DNA and RNA in biological specimens like forensics sciences</w:t>
      </w:r>
    </w:p>
    <w:p w:rsidR="009F30FC" w:rsidRPr="00891F32" w:rsidRDefault="009F30FC" w:rsidP="00891F32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CO5:</w:t>
      </w:r>
      <w:r w:rsidRPr="00891F32">
        <w:rPr>
          <w:rFonts w:ascii="Arial" w:hAnsi="Arial" w:cs="Arial"/>
          <w:bCs/>
          <w:sz w:val="24"/>
          <w:szCs w:val="24"/>
        </w:rPr>
        <w:t xml:space="preserve"> Develop hands on experience in estimation of proteins which is required in medical lab diagnostics</w:t>
      </w:r>
    </w:p>
    <w:p w:rsidR="009F30FC" w:rsidRPr="00891F32" w:rsidRDefault="009F30FC" w:rsidP="00891F32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F30FC" w:rsidRPr="00891F32" w:rsidRDefault="009F30FC" w:rsidP="00891F32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COURSE: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Assay of amylase. 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Assay of urease. 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Assay of catalase 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780"/>
        </w:tabs>
        <w:autoSpaceDE/>
        <w:autoSpaceDN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Effect of pH, temperature and substrate concentration on enzyme activity.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ind w:left="428" w:hanging="9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Estimation of glucose by DNS method.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ind w:left="428" w:hanging="9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Estimation of glucose by Benedict’s titrimetric method.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Estimation of total carbohydrates by </w:t>
      </w:r>
      <w:proofErr w:type="spellStart"/>
      <w:r w:rsidRPr="00891F32">
        <w:rPr>
          <w:rFonts w:ascii="Arial" w:hAnsi="Arial" w:cs="Arial"/>
          <w:sz w:val="24"/>
          <w:szCs w:val="24"/>
        </w:rPr>
        <w:t>Anthrone</w:t>
      </w:r>
      <w:proofErr w:type="spellEnd"/>
      <w:r w:rsidRPr="00891F32">
        <w:rPr>
          <w:rFonts w:ascii="Arial" w:hAnsi="Arial" w:cs="Arial"/>
          <w:sz w:val="24"/>
          <w:szCs w:val="24"/>
        </w:rPr>
        <w:t xml:space="preserve"> method. 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Isolation of DNA from onions</w:t>
      </w:r>
      <w:r w:rsidRPr="00891F32">
        <w:rPr>
          <w:rFonts w:ascii="Arial" w:hAnsi="Arial" w:cs="Arial"/>
          <w:color w:val="000000"/>
          <w:sz w:val="24"/>
          <w:szCs w:val="24"/>
        </w:rPr>
        <w:t xml:space="preserve"> and its quantification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ind w:left="428" w:hanging="9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Estimation of amino acid by Ninhydrin method.</w:t>
      </w:r>
    </w:p>
    <w:p w:rsidR="009F30FC" w:rsidRPr="00891F32" w:rsidRDefault="009F30FC" w:rsidP="00891F32">
      <w:pPr>
        <w:widowControl/>
        <w:numPr>
          <w:ilvl w:val="0"/>
          <w:numId w:val="1"/>
        </w:numPr>
        <w:tabs>
          <w:tab w:val="left" w:pos="180"/>
          <w:tab w:val="left" w:pos="270"/>
        </w:tabs>
        <w:autoSpaceDE/>
        <w:autoSpaceDN/>
        <w:spacing w:line="360" w:lineRule="auto"/>
        <w:ind w:left="428" w:hanging="90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Estimation of protein by Biuret method.</w:t>
      </w:r>
    </w:p>
    <w:p w:rsidR="009F30FC" w:rsidRPr="00891F32" w:rsidRDefault="009F30FC" w:rsidP="00891F32">
      <w:pPr>
        <w:tabs>
          <w:tab w:val="left" w:pos="180"/>
          <w:tab w:val="left" w:pos="270"/>
        </w:tabs>
        <w:spacing w:line="360" w:lineRule="auto"/>
        <w:ind w:left="428"/>
        <w:jc w:val="both"/>
        <w:rPr>
          <w:rFonts w:ascii="Arial" w:hAnsi="Arial" w:cs="Arial"/>
          <w:sz w:val="24"/>
          <w:szCs w:val="24"/>
        </w:rPr>
      </w:pPr>
    </w:p>
    <w:p w:rsidR="009F30FC" w:rsidRPr="00891F32" w:rsidRDefault="00891F32" w:rsidP="00891F3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91F32">
        <w:rPr>
          <w:rFonts w:ascii="Arial" w:hAnsi="Arial" w:cs="Arial"/>
          <w:b/>
          <w:sz w:val="24"/>
          <w:szCs w:val="24"/>
        </w:rPr>
        <w:t>RECOMMENDED BOOKS:</w:t>
      </w:r>
    </w:p>
    <w:p w:rsidR="009F30FC" w:rsidRPr="00891F32" w:rsidRDefault="009F30FC" w:rsidP="00891F32">
      <w:pPr>
        <w:pStyle w:val="ListParagraph"/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Understanding enzymes: Palmer T., Ellis Harwood ltd., 2001.</w:t>
      </w:r>
    </w:p>
    <w:p w:rsidR="009F30FC" w:rsidRPr="00891F32" w:rsidRDefault="009F30FC" w:rsidP="00891F32">
      <w:pPr>
        <w:pStyle w:val="ListParagraph"/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Enzyme structure and mechanism. Alan </w:t>
      </w:r>
      <w:proofErr w:type="spellStart"/>
      <w:r w:rsidRPr="00891F32">
        <w:rPr>
          <w:rFonts w:ascii="Arial" w:hAnsi="Arial" w:cs="Arial"/>
          <w:sz w:val="24"/>
          <w:szCs w:val="24"/>
        </w:rPr>
        <w:t>Fersht</w:t>
      </w:r>
      <w:proofErr w:type="spellEnd"/>
      <w:r w:rsidRPr="00891F32">
        <w:rPr>
          <w:rFonts w:ascii="Arial" w:hAnsi="Arial" w:cs="Arial"/>
          <w:sz w:val="24"/>
          <w:szCs w:val="24"/>
        </w:rPr>
        <w:t>, Freeman &amp; Co. 1997</w:t>
      </w:r>
    </w:p>
    <w:p w:rsidR="009F30FC" w:rsidRPr="00891F32" w:rsidRDefault="009F30FC" w:rsidP="00891F32">
      <w:pPr>
        <w:pStyle w:val="ListParagraph"/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Principles of enzymology for food sciences: Whitaker Marc Dekker 1972.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Principles of Biochemistry, White. A, Handler, P and Smith.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891F32">
        <w:rPr>
          <w:rFonts w:ascii="Arial" w:hAnsi="Arial" w:cs="Arial"/>
          <w:sz w:val="24"/>
          <w:szCs w:val="24"/>
        </w:rPr>
        <w:t>Lehninger</w:t>
      </w:r>
      <w:proofErr w:type="spellEnd"/>
      <w:r w:rsidRPr="00891F32">
        <w:rPr>
          <w:rFonts w:ascii="Arial" w:hAnsi="Arial" w:cs="Arial"/>
          <w:sz w:val="24"/>
          <w:szCs w:val="24"/>
        </w:rPr>
        <w:t xml:space="preserve"> A.L.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Biochemistry, </w:t>
      </w:r>
      <w:proofErr w:type="spellStart"/>
      <w:r w:rsidRPr="00891F32">
        <w:rPr>
          <w:rFonts w:ascii="Arial" w:hAnsi="Arial" w:cs="Arial"/>
          <w:sz w:val="24"/>
          <w:szCs w:val="24"/>
        </w:rPr>
        <w:t>LubertStryer</w:t>
      </w:r>
      <w:proofErr w:type="spellEnd"/>
      <w:r w:rsidRPr="00891F32">
        <w:rPr>
          <w:rFonts w:ascii="Arial" w:hAnsi="Arial" w:cs="Arial"/>
          <w:sz w:val="24"/>
          <w:szCs w:val="24"/>
        </w:rPr>
        <w:t>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Review of physiological chemistry, Harold A. Harper.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Text of Biochemistry, West and Todd.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Metabolic pathways – Greenberg.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>Mitochondria, Munn.</w:t>
      </w:r>
    </w:p>
    <w:p w:rsidR="009F30FC" w:rsidRPr="00891F32" w:rsidRDefault="009F30FC" w:rsidP="00891F32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1F32">
        <w:rPr>
          <w:rFonts w:ascii="Arial" w:hAnsi="Arial" w:cs="Arial"/>
          <w:sz w:val="24"/>
          <w:szCs w:val="24"/>
        </w:rPr>
        <w:t xml:space="preserve">Biochemistry, 2nd Edition, G. </w:t>
      </w:r>
      <w:proofErr w:type="spellStart"/>
      <w:r w:rsidRPr="00891F32">
        <w:rPr>
          <w:rFonts w:ascii="Arial" w:hAnsi="Arial" w:cs="Arial"/>
          <w:sz w:val="24"/>
          <w:szCs w:val="24"/>
        </w:rPr>
        <w:t>Zubay</w:t>
      </w:r>
      <w:proofErr w:type="spellEnd"/>
      <w:r w:rsidRPr="00891F32">
        <w:rPr>
          <w:rFonts w:ascii="Arial" w:hAnsi="Arial" w:cs="Arial"/>
          <w:sz w:val="24"/>
          <w:szCs w:val="24"/>
        </w:rPr>
        <w:t>.</w:t>
      </w:r>
    </w:p>
    <w:p w:rsidR="00F35166" w:rsidRPr="000506CD" w:rsidRDefault="00891F32" w:rsidP="00891F3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**    **</w:t>
      </w:r>
    </w:p>
    <w:sectPr w:rsidR="00F35166" w:rsidRPr="000506CD" w:rsidSect="00652447">
      <w:pgSz w:w="12240" w:h="20160" w:code="5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244"/>
        </w:tabs>
        <w:ind w:left="1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64"/>
        </w:tabs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84"/>
        </w:tabs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04"/>
        </w:tabs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24"/>
        </w:tabs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44"/>
        </w:tabs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64"/>
        </w:tabs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84"/>
        </w:tabs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04"/>
        </w:tabs>
        <w:ind w:left="7004" w:hanging="360"/>
      </w:pPr>
      <w:rPr>
        <w:rFonts w:ascii="Wingdings" w:hAnsi="Wingdings" w:hint="default"/>
      </w:rPr>
    </w:lvl>
  </w:abstractNum>
  <w:abstractNum w:abstractNumId="1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BF760C9"/>
    <w:multiLevelType w:val="hybridMultilevel"/>
    <w:tmpl w:val="856C2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710ED"/>
    <w:multiLevelType w:val="hybridMultilevel"/>
    <w:tmpl w:val="2F36A5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C3999"/>
    <w:multiLevelType w:val="hybridMultilevel"/>
    <w:tmpl w:val="706687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02F8E"/>
    <w:multiLevelType w:val="hybridMultilevel"/>
    <w:tmpl w:val="1B96D3D0"/>
    <w:lvl w:ilvl="0" w:tplc="0BA635C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30FC"/>
    <w:rsid w:val="00023816"/>
    <w:rsid w:val="000506CD"/>
    <w:rsid w:val="00652447"/>
    <w:rsid w:val="007261CA"/>
    <w:rsid w:val="00891F32"/>
    <w:rsid w:val="009F30FC"/>
    <w:rsid w:val="00C45522"/>
    <w:rsid w:val="00CD1812"/>
    <w:rsid w:val="00D647BC"/>
    <w:rsid w:val="00F35166"/>
    <w:rsid w:val="00F77DEF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F30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F30FC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9F30FC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9F30FC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9F30FC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6</cp:revision>
  <cp:lastPrinted>2022-06-18T04:06:00Z</cp:lastPrinted>
  <dcterms:created xsi:type="dcterms:W3CDTF">2021-10-04T14:15:00Z</dcterms:created>
  <dcterms:modified xsi:type="dcterms:W3CDTF">2022-06-18T04:06:00Z</dcterms:modified>
</cp:coreProperties>
</file>