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7B" w:rsidRDefault="00F7277B" w:rsidP="00F7277B">
      <w:pPr>
        <w:pStyle w:val="BodyText"/>
        <w:spacing w:before="77"/>
        <w:ind w:left="0" w:firstLine="0"/>
        <w:jc w:val="center"/>
      </w:pPr>
      <w:r>
        <w:t>ST.JOSEPH’S COLLEGE FOR WOMEN (AUTONOMOUS), VISAKHAPATNAM</w:t>
      </w:r>
    </w:p>
    <w:p w:rsidR="00F7277B" w:rsidRDefault="00F7277B" w:rsidP="00F7277B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III SEMESTER</w:t>
      </w:r>
      <w:r>
        <w:rPr>
          <w:rFonts w:ascii="Arial" w:hAnsi="Arial" w:cs="Arial"/>
          <w:szCs w:val="24"/>
        </w:rPr>
        <w:tab/>
        <w:t xml:space="preserve">     </w:t>
      </w:r>
      <w:r w:rsidR="008C6E16">
        <w:rPr>
          <w:rFonts w:ascii="Arial" w:hAnsi="Arial" w:cs="Arial"/>
          <w:szCs w:val="24"/>
        </w:rPr>
        <w:t xml:space="preserve">        </w:t>
      </w:r>
      <w:r>
        <w:rPr>
          <w:rFonts w:ascii="Arial" w:hAnsi="Arial" w:cs="Arial"/>
          <w:b/>
          <w:szCs w:val="24"/>
        </w:rPr>
        <w:t xml:space="preserve">HOMESCIENCE                    </w:t>
      </w:r>
      <w:r w:rsidR="008C6E16">
        <w:rPr>
          <w:rFonts w:ascii="Arial" w:hAnsi="Arial" w:cs="Arial"/>
          <w:b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TIME: 4HRS&amp;2HRS/WEEK        </w:t>
      </w:r>
    </w:p>
    <w:p w:rsidR="00F7277B" w:rsidRDefault="00F7277B" w:rsidP="00F7277B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HS</w:t>
      </w:r>
      <w:r w:rsidR="008C6E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3103 (3) &amp; HS 3153(2)   </w:t>
      </w:r>
      <w:r>
        <w:rPr>
          <w:rFonts w:ascii="Arial" w:hAnsi="Arial" w:cs="Arial"/>
          <w:b/>
          <w:bCs/>
          <w:szCs w:val="24"/>
        </w:rPr>
        <w:t>CHILD DEVELOPMENT (</w:t>
      </w:r>
      <w:proofErr w:type="spellStart"/>
      <w:r>
        <w:rPr>
          <w:rFonts w:ascii="Arial" w:hAnsi="Arial" w:cs="Arial"/>
          <w:b/>
          <w:bCs/>
          <w:szCs w:val="24"/>
        </w:rPr>
        <w:t>Th&amp;Pr</w:t>
      </w:r>
      <w:proofErr w:type="spellEnd"/>
      <w:r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szCs w:val="24"/>
        </w:rPr>
        <w:t xml:space="preserve">    </w:t>
      </w:r>
      <w:r w:rsidR="008C6E16">
        <w:rPr>
          <w:rFonts w:ascii="Arial" w:hAnsi="Arial" w:cs="Arial"/>
          <w:szCs w:val="24"/>
        </w:rPr>
        <w:t xml:space="preserve">          </w:t>
      </w:r>
      <w:r>
        <w:rPr>
          <w:rFonts w:ascii="Arial" w:hAnsi="Arial" w:cs="Arial"/>
          <w:szCs w:val="24"/>
        </w:rPr>
        <w:t>MARKS</w:t>
      </w:r>
      <w:proofErr w:type="gramStart"/>
      <w:r>
        <w:rPr>
          <w:rFonts w:ascii="Arial" w:hAnsi="Arial" w:cs="Arial"/>
          <w:szCs w:val="24"/>
        </w:rPr>
        <w:t>:100</w:t>
      </w:r>
      <w:proofErr w:type="gramEnd"/>
      <w:r>
        <w:rPr>
          <w:rFonts w:ascii="Arial" w:hAnsi="Arial" w:cs="Arial"/>
          <w:szCs w:val="24"/>
        </w:rPr>
        <w:t>&amp;50</w:t>
      </w:r>
    </w:p>
    <w:p w:rsidR="00F7277B" w:rsidRDefault="00F7277B" w:rsidP="00F7277B">
      <w:pPr>
        <w:tabs>
          <w:tab w:val="left" w:pos="4421"/>
        </w:tabs>
        <w:spacing w:after="0"/>
        <w:rPr>
          <w:rFonts w:ascii="Arial" w:eastAsiaTheme="minorHAnsi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</w:t>
      </w:r>
      <w:proofErr w:type="spellStart"/>
      <w:r>
        <w:rPr>
          <w:rFonts w:ascii="Arial" w:hAnsi="Arial" w:cs="Arial"/>
          <w:szCs w:val="24"/>
        </w:rPr>
        <w:t>w.e.f</w:t>
      </w:r>
      <w:proofErr w:type="spellEnd"/>
      <w:r>
        <w:rPr>
          <w:rFonts w:ascii="Arial" w:hAnsi="Arial" w:cs="Arial"/>
          <w:szCs w:val="24"/>
        </w:rPr>
        <w:t xml:space="preserve">. 2020 –2021(“20AH”) </w:t>
      </w:r>
      <w:r>
        <w:rPr>
          <w:rFonts w:ascii="Arial" w:hAnsi="Arial" w:cs="Arial"/>
          <w:b/>
          <w:szCs w:val="24"/>
        </w:rPr>
        <w:t xml:space="preserve">   </w:t>
      </w:r>
      <w:r w:rsidR="008C6E16">
        <w:rPr>
          <w:rFonts w:ascii="Arial" w:hAnsi="Arial" w:cs="Arial"/>
          <w:b/>
          <w:szCs w:val="24"/>
        </w:rPr>
        <w:t xml:space="preserve">              </w:t>
      </w:r>
      <w:r>
        <w:rPr>
          <w:rFonts w:ascii="Arial" w:hAnsi="Arial" w:cs="Arial"/>
          <w:b/>
          <w:szCs w:val="24"/>
        </w:rPr>
        <w:t>SYLLABUS</w:t>
      </w:r>
    </w:p>
    <w:p w:rsidR="007C45F0" w:rsidRPr="006271CE" w:rsidRDefault="007C45F0" w:rsidP="006271CE">
      <w:pPr>
        <w:spacing w:after="0" w:line="20" w:lineRule="atLeast"/>
        <w:ind w:left="0" w:right="0" w:firstLine="0"/>
        <w:jc w:val="left"/>
        <w:rPr>
          <w:rFonts w:ascii="Arial" w:hAnsi="Arial" w:cs="Arial"/>
          <w:szCs w:val="24"/>
        </w:rPr>
      </w:pP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  <w:r w:rsidRPr="006271CE">
        <w:rPr>
          <w:rFonts w:ascii="Arial" w:hAnsi="Arial" w:cs="Arial"/>
          <w:b/>
          <w:szCs w:val="24"/>
        </w:rPr>
        <w:tab/>
      </w:r>
    </w:p>
    <w:p w:rsidR="007C45F0" w:rsidRPr="00893E92" w:rsidRDefault="007C45F0" w:rsidP="008C6E16">
      <w:pPr>
        <w:spacing w:after="0" w:line="20" w:lineRule="atLeast"/>
        <w:ind w:left="-15" w:right="29" w:firstLine="735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Outcomes of the course</w:t>
      </w:r>
      <w:r w:rsidR="008C6E16">
        <w:rPr>
          <w:rFonts w:ascii="Arial" w:hAnsi="Arial" w:cs="Arial"/>
          <w:b/>
          <w:sz w:val="20"/>
          <w:szCs w:val="20"/>
        </w:rPr>
        <w:t>:</w:t>
      </w:r>
    </w:p>
    <w:p w:rsidR="007C45F0" w:rsidRPr="00893E92" w:rsidRDefault="007C45F0" w:rsidP="008C6E16">
      <w:pPr>
        <w:spacing w:after="0" w:line="20" w:lineRule="atLeast"/>
        <w:ind w:right="31" w:firstLine="34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The students will be able to: </w:t>
      </w:r>
    </w:p>
    <w:p w:rsidR="007C45F0" w:rsidRPr="00893E92" w:rsidRDefault="007C45F0" w:rsidP="006271CE">
      <w:pPr>
        <w:numPr>
          <w:ilvl w:val="1"/>
          <w:numId w:val="1"/>
        </w:numPr>
        <w:spacing w:after="0" w:line="20" w:lineRule="atLeast"/>
        <w:ind w:right="29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Remember and explain in a systematic way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Scientific knowledge about child-development, and Developmental tasks at various stages of child development.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The childhood problems, special needs </w:t>
      </w:r>
      <w:proofErr w:type="gramStart"/>
      <w:r w:rsidRPr="00893E92">
        <w:rPr>
          <w:rFonts w:ascii="Arial" w:hAnsi="Arial" w:cs="Arial"/>
          <w:sz w:val="20"/>
          <w:szCs w:val="20"/>
        </w:rPr>
        <w:t>of</w:t>
      </w:r>
      <w:proofErr w:type="gramEnd"/>
      <w:r w:rsidRPr="00893E92">
        <w:rPr>
          <w:rFonts w:ascii="Arial" w:hAnsi="Arial" w:cs="Arial"/>
          <w:sz w:val="20"/>
          <w:szCs w:val="20"/>
        </w:rPr>
        <w:t xml:space="preserve"> challenged children and their management. </w:t>
      </w:r>
    </w:p>
    <w:p w:rsidR="007C45F0" w:rsidRPr="00893E92" w:rsidRDefault="007C45F0" w:rsidP="006271CE">
      <w:pPr>
        <w:numPr>
          <w:ilvl w:val="1"/>
          <w:numId w:val="1"/>
        </w:numPr>
        <w:spacing w:after="0" w:line="20" w:lineRule="atLeast"/>
        <w:ind w:right="29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Understand and Use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Understand the stages of pregnancy and birth process.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Use basic principles for assessment of various developments during childhood.</w:t>
      </w:r>
    </w:p>
    <w:p w:rsidR="007C45F0" w:rsidRPr="00893E92" w:rsidRDefault="007C45F0" w:rsidP="006271CE">
      <w:pPr>
        <w:numPr>
          <w:ilvl w:val="1"/>
          <w:numId w:val="1"/>
        </w:numPr>
        <w:spacing w:after="0" w:line="20" w:lineRule="atLeast"/>
        <w:ind w:right="29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Critically explains, judges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The developmental milestones and can identify developmental delays.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About parenting styles adopted by parents and impact of different parenting styles on child’s </w:t>
      </w:r>
      <w:proofErr w:type="spellStart"/>
      <w:r w:rsidRPr="00893E92">
        <w:rPr>
          <w:rFonts w:ascii="Arial" w:hAnsi="Arial" w:cs="Arial"/>
          <w:sz w:val="20"/>
          <w:szCs w:val="20"/>
        </w:rPr>
        <w:t>behaviour</w:t>
      </w:r>
      <w:proofErr w:type="spellEnd"/>
      <w:r w:rsidRPr="00893E92">
        <w:rPr>
          <w:rFonts w:ascii="Arial" w:hAnsi="Arial" w:cs="Arial"/>
          <w:sz w:val="20"/>
          <w:szCs w:val="20"/>
        </w:rPr>
        <w:t>.</w:t>
      </w:r>
    </w:p>
    <w:p w:rsidR="007C45F0" w:rsidRPr="00893E92" w:rsidRDefault="007C45F0" w:rsidP="006271CE">
      <w:pPr>
        <w:numPr>
          <w:ilvl w:val="1"/>
          <w:numId w:val="1"/>
        </w:numPr>
        <w:spacing w:after="0" w:line="20" w:lineRule="atLeast"/>
        <w:ind w:right="29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Working in out of prescribed areas under co-curricular activity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Observation of neonatal characteristics by visiting a maternity hospital.</w:t>
      </w:r>
    </w:p>
    <w:p w:rsidR="007C45F0" w:rsidRPr="00893E92" w:rsidRDefault="007C45F0" w:rsidP="006271CE">
      <w:pPr>
        <w:numPr>
          <w:ilvl w:val="2"/>
          <w:numId w:val="1"/>
        </w:numPr>
        <w:spacing w:after="0" w:line="20" w:lineRule="atLeast"/>
        <w:ind w:right="31" w:hanging="360"/>
        <w:rPr>
          <w:rFonts w:ascii="Arial" w:hAnsi="Arial" w:cs="Arial"/>
          <w:sz w:val="20"/>
          <w:szCs w:val="20"/>
        </w:rPr>
      </w:pPr>
      <w:proofErr w:type="spellStart"/>
      <w:r w:rsidRPr="00893E92">
        <w:rPr>
          <w:rFonts w:ascii="Arial" w:hAnsi="Arial" w:cs="Arial"/>
          <w:sz w:val="20"/>
          <w:szCs w:val="20"/>
        </w:rPr>
        <w:t>Familiarise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with childhood disabilities by visiting local </w:t>
      </w:r>
      <w:proofErr w:type="spellStart"/>
      <w:r w:rsidRPr="00893E92">
        <w:rPr>
          <w:rFonts w:ascii="Arial" w:hAnsi="Arial" w:cs="Arial"/>
          <w:sz w:val="20"/>
          <w:szCs w:val="20"/>
        </w:rPr>
        <w:t>centres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for special children.</w:t>
      </w:r>
    </w:p>
    <w:p w:rsidR="007C45F0" w:rsidRPr="00893E92" w:rsidRDefault="007C45F0" w:rsidP="006271CE">
      <w:pPr>
        <w:numPr>
          <w:ilvl w:val="1"/>
          <w:numId w:val="1"/>
        </w:numPr>
        <w:spacing w:after="0" w:line="20" w:lineRule="atLeast"/>
        <w:ind w:right="29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Practical skills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Assessment of different developments like physical, social and cognitive development of children belonging to different age groups.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Learn the method of assessment of </w:t>
      </w:r>
      <w:proofErr w:type="spellStart"/>
      <w:r w:rsidRPr="00893E92">
        <w:rPr>
          <w:rFonts w:ascii="Arial" w:hAnsi="Arial" w:cs="Arial"/>
          <w:sz w:val="20"/>
          <w:szCs w:val="20"/>
        </w:rPr>
        <w:t>behaviour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problems among children using a check list.</w:t>
      </w:r>
    </w:p>
    <w:p w:rsidR="00215EBE" w:rsidRPr="00893E92" w:rsidRDefault="00215EBE" w:rsidP="006271CE">
      <w:pPr>
        <w:spacing w:after="0" w:line="20" w:lineRule="atLeast"/>
        <w:ind w:left="694" w:right="721"/>
        <w:jc w:val="center"/>
        <w:rPr>
          <w:rFonts w:ascii="Arial" w:hAnsi="Arial" w:cs="Arial"/>
          <w:b/>
          <w:sz w:val="20"/>
          <w:szCs w:val="20"/>
        </w:rPr>
      </w:pPr>
    </w:p>
    <w:p w:rsidR="007C45F0" w:rsidRPr="00893E92" w:rsidRDefault="007C45F0" w:rsidP="006271CE">
      <w:pPr>
        <w:tabs>
          <w:tab w:val="center" w:pos="1441"/>
        </w:tabs>
        <w:spacing w:after="0" w:line="20" w:lineRule="atLeast"/>
        <w:ind w:left="-15" w:right="0" w:firstLine="0"/>
        <w:jc w:val="left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 xml:space="preserve">THEORY </w:t>
      </w:r>
      <w:r w:rsidRPr="00893E92">
        <w:rPr>
          <w:rFonts w:ascii="Arial" w:hAnsi="Arial" w:cs="Arial"/>
          <w:b/>
          <w:sz w:val="20"/>
          <w:szCs w:val="20"/>
        </w:rPr>
        <w:tab/>
      </w:r>
    </w:p>
    <w:p w:rsidR="007C45F0" w:rsidRPr="00893E92" w:rsidRDefault="008C6E16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893E92">
        <w:rPr>
          <w:rFonts w:ascii="Arial" w:hAnsi="Arial" w:cs="Arial"/>
          <w:b/>
          <w:sz w:val="20"/>
          <w:szCs w:val="20"/>
        </w:rPr>
        <w:t xml:space="preserve">UNIT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Pr="00893E92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INTRODUCTION TO GROWTH AND DEVELOPMENT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Understanding the terms Child, Growth, Development, Child Development, Human Development, and Developmental tasks.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Principles of Child Development and Factors influencing growth and Development of Children. 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Determinants of Development - Heredity Vs Environment - Maturation Vs Learning</w:t>
      </w:r>
    </w:p>
    <w:p w:rsidR="007C45F0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Stages of Development across life span </w:t>
      </w:r>
    </w:p>
    <w:p w:rsidR="008C6E16" w:rsidRPr="00893E92" w:rsidRDefault="008C6E16" w:rsidP="008C6E16">
      <w:pPr>
        <w:spacing w:after="0" w:line="20" w:lineRule="atLeast"/>
        <w:ind w:left="714" w:right="31" w:firstLine="0"/>
        <w:rPr>
          <w:rFonts w:ascii="Arial" w:hAnsi="Arial" w:cs="Arial"/>
          <w:sz w:val="20"/>
          <w:szCs w:val="20"/>
        </w:rPr>
      </w:pPr>
    </w:p>
    <w:p w:rsidR="007C45F0" w:rsidRPr="00893E92" w:rsidRDefault="008C6E16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 xml:space="preserve">UNIT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893E92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 PRE-NATAL AND EARLY YEARS OF DEVELOPMENT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Stages of Pre-natal development - Physical and Psychological care during pregnancy- - Complications during pregnancy.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Stages of birth and Types of Birth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Infancy – Characteristics -Physical proportions, Physiological functions, Motor activities.</w:t>
      </w:r>
    </w:p>
    <w:p w:rsidR="006271CE" w:rsidRPr="00893E92" w:rsidRDefault="007C45F0" w:rsidP="00893E92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Babyhood – Developmental Tasks and Characteristics, Physical-motor development, Cognitive development – Piaget’s Sensory motor stage, Language, Socio-emotional development.</w:t>
      </w:r>
    </w:p>
    <w:p w:rsidR="006271CE" w:rsidRPr="00893E92" w:rsidRDefault="006271CE" w:rsidP="006271CE">
      <w:pPr>
        <w:spacing w:after="0" w:line="20" w:lineRule="atLeast"/>
        <w:ind w:left="-15" w:right="29" w:firstLine="6"/>
        <w:rPr>
          <w:rFonts w:ascii="Arial" w:hAnsi="Arial" w:cs="Arial"/>
          <w:b/>
          <w:sz w:val="20"/>
          <w:szCs w:val="20"/>
        </w:rPr>
      </w:pPr>
    </w:p>
    <w:p w:rsidR="007C45F0" w:rsidRPr="00893E92" w:rsidRDefault="008C6E16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 xml:space="preserve">UNIT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893E92"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DEVELOPMENT DURING EARLY CHILDHOOD</w:t>
      </w:r>
    </w:p>
    <w:p w:rsidR="007C45F0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Early Childhood Period –Characteristics -Physical, Emotional, Social and Cognitive development - Piaget’s Pre-operational stage. Importance of play and types of play. Social stages in play.</w:t>
      </w:r>
    </w:p>
    <w:p w:rsidR="008C6E16" w:rsidRPr="00893E92" w:rsidRDefault="008C6E16" w:rsidP="008C6E16">
      <w:pPr>
        <w:spacing w:after="0" w:line="20" w:lineRule="atLeast"/>
        <w:ind w:left="714" w:right="31" w:firstLine="0"/>
        <w:rPr>
          <w:rFonts w:ascii="Arial" w:hAnsi="Arial" w:cs="Arial"/>
          <w:sz w:val="20"/>
          <w:szCs w:val="20"/>
        </w:rPr>
      </w:pPr>
    </w:p>
    <w:p w:rsidR="007C45F0" w:rsidRPr="00893E92" w:rsidRDefault="008C6E16" w:rsidP="006271CE">
      <w:pPr>
        <w:spacing w:after="0" w:line="20" w:lineRule="atLeast"/>
        <w:ind w:left="0" w:right="31" w:firstLine="0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 xml:space="preserve">UNIT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893E92">
        <w:rPr>
          <w:rFonts w:ascii="Arial" w:hAnsi="Arial" w:cs="Arial"/>
          <w:b/>
          <w:sz w:val="20"/>
          <w:szCs w:val="20"/>
        </w:rPr>
        <w:t>IV</w:t>
      </w:r>
      <w:r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DEVELOPMENT DURING LATE CHILDHOOD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Late Childhood Period – Characteristics, Physical, Emotional, Social and Cognitive development- Piaget’s Concrete-operational stage.</w:t>
      </w:r>
    </w:p>
    <w:p w:rsidR="007C45F0" w:rsidRPr="00893E92" w:rsidRDefault="007C45F0" w:rsidP="006271CE">
      <w:pPr>
        <w:spacing w:after="0" w:line="20" w:lineRule="atLeast"/>
        <w:ind w:left="714" w:right="31" w:firstLine="0"/>
        <w:rPr>
          <w:rFonts w:ascii="Arial" w:hAnsi="Arial" w:cs="Arial"/>
          <w:sz w:val="20"/>
          <w:szCs w:val="20"/>
        </w:rPr>
      </w:pPr>
    </w:p>
    <w:p w:rsidR="007C45F0" w:rsidRPr="00893E92" w:rsidRDefault="008C6E16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UNIT – </w:t>
      </w:r>
      <w:r w:rsidRPr="00893E92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CHILD REARING PRACTICES AND BEHAVIOR PROBLEMS AMONG CHILDREN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>Parenting Styles –Authoritarian, Authoritative and Permissive styles, Influence of child rearing practices on child’s Behavior.</w:t>
      </w:r>
    </w:p>
    <w:p w:rsidR="007C45F0" w:rsidRPr="00893E92" w:rsidRDefault="007C45F0" w:rsidP="006271CE">
      <w:pPr>
        <w:numPr>
          <w:ilvl w:val="1"/>
          <w:numId w:val="2"/>
        </w:numPr>
        <w:spacing w:after="0" w:line="20" w:lineRule="atLeast"/>
        <w:ind w:left="714"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Behavioral Problems – Definition, Common </w:t>
      </w:r>
      <w:proofErr w:type="spellStart"/>
      <w:r w:rsidRPr="00893E92">
        <w:rPr>
          <w:rFonts w:ascii="Arial" w:hAnsi="Arial" w:cs="Arial"/>
          <w:sz w:val="20"/>
          <w:szCs w:val="20"/>
        </w:rPr>
        <w:t>Behaviour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problems - Thumb sucking, enuresis, temper tantrums, destructiveness - Early identification and </w:t>
      </w:r>
      <w:proofErr w:type="spellStart"/>
      <w:r w:rsidRPr="00893E92">
        <w:rPr>
          <w:rFonts w:ascii="Arial" w:hAnsi="Arial" w:cs="Arial"/>
          <w:sz w:val="20"/>
          <w:szCs w:val="20"/>
        </w:rPr>
        <w:t>Referral.Juvenile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delinquency – Definition and Causative factors  </w:t>
      </w:r>
    </w:p>
    <w:p w:rsidR="007C45F0" w:rsidRPr="00893E92" w:rsidRDefault="007C45F0" w:rsidP="006271CE">
      <w:pPr>
        <w:spacing w:after="0" w:line="20" w:lineRule="atLeast"/>
        <w:ind w:left="646" w:right="0" w:firstLine="0"/>
        <w:jc w:val="left"/>
        <w:rPr>
          <w:rFonts w:ascii="Arial" w:hAnsi="Arial" w:cs="Arial"/>
          <w:sz w:val="20"/>
          <w:szCs w:val="20"/>
        </w:rPr>
      </w:pPr>
    </w:p>
    <w:p w:rsidR="007C45F0" w:rsidRPr="00893E92" w:rsidRDefault="007C45F0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PRACTICALS</w:t>
      </w:r>
      <w:r w:rsidR="008C6E16">
        <w:rPr>
          <w:rFonts w:ascii="Arial" w:hAnsi="Arial" w:cs="Arial"/>
          <w:b/>
          <w:sz w:val="20"/>
          <w:szCs w:val="20"/>
        </w:rPr>
        <w:t>:</w:t>
      </w:r>
    </w:p>
    <w:p w:rsidR="007C45F0" w:rsidRPr="00893E92" w:rsidRDefault="007C45F0" w:rsidP="006271CE">
      <w:pPr>
        <w:numPr>
          <w:ilvl w:val="1"/>
          <w:numId w:val="3"/>
        </w:numPr>
        <w:spacing w:after="0" w:line="20" w:lineRule="atLeast"/>
        <w:ind w:right="31" w:hanging="35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Observation of characteristics of  an infant </w:t>
      </w:r>
    </w:p>
    <w:p w:rsidR="007C45F0" w:rsidRPr="00893E92" w:rsidRDefault="007C45F0" w:rsidP="006271CE">
      <w:pPr>
        <w:numPr>
          <w:ilvl w:val="1"/>
          <w:numId w:val="3"/>
        </w:numPr>
        <w:spacing w:after="0" w:line="20" w:lineRule="atLeast"/>
        <w:ind w:right="31" w:hanging="35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Observation of different Developments  of pre-school children – Physical, language, Concept development </w:t>
      </w:r>
    </w:p>
    <w:p w:rsidR="007C45F0" w:rsidRPr="00893E92" w:rsidRDefault="007C45F0" w:rsidP="006271CE">
      <w:pPr>
        <w:numPr>
          <w:ilvl w:val="1"/>
          <w:numId w:val="3"/>
        </w:numPr>
        <w:spacing w:after="0" w:line="20" w:lineRule="atLeast"/>
        <w:ind w:right="31" w:hanging="35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Assessment  of social  Development among elementary school children  </w:t>
      </w:r>
    </w:p>
    <w:p w:rsidR="007C45F0" w:rsidRPr="00893E92" w:rsidRDefault="007C45F0" w:rsidP="006271CE">
      <w:pPr>
        <w:numPr>
          <w:ilvl w:val="1"/>
          <w:numId w:val="3"/>
        </w:numPr>
        <w:spacing w:after="0" w:line="20" w:lineRule="atLeast"/>
        <w:ind w:right="31" w:hanging="35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Visit to local Special schools for children with disabilities - Taking  Case studies  </w:t>
      </w:r>
    </w:p>
    <w:p w:rsidR="007C45F0" w:rsidRPr="00893E92" w:rsidRDefault="007C45F0" w:rsidP="006271CE">
      <w:pPr>
        <w:numPr>
          <w:ilvl w:val="1"/>
          <w:numId w:val="3"/>
        </w:numPr>
        <w:spacing w:after="0" w:line="20" w:lineRule="atLeast"/>
        <w:ind w:right="31" w:hanging="35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Identification of Children with </w:t>
      </w:r>
      <w:proofErr w:type="spellStart"/>
      <w:r w:rsidRPr="00893E92">
        <w:rPr>
          <w:rFonts w:ascii="Arial" w:hAnsi="Arial" w:cs="Arial"/>
          <w:sz w:val="20"/>
          <w:szCs w:val="20"/>
        </w:rPr>
        <w:t>Behaviour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problems using a Check List </w:t>
      </w:r>
    </w:p>
    <w:p w:rsidR="007C45F0" w:rsidRPr="00893E92" w:rsidRDefault="007C45F0" w:rsidP="006271CE">
      <w:pPr>
        <w:spacing w:after="0" w:line="20" w:lineRule="atLeast"/>
        <w:ind w:left="0" w:right="0" w:firstLine="0"/>
        <w:jc w:val="left"/>
        <w:rPr>
          <w:rFonts w:ascii="Arial" w:hAnsi="Arial" w:cs="Arial"/>
          <w:sz w:val="20"/>
          <w:szCs w:val="20"/>
        </w:rPr>
      </w:pPr>
    </w:p>
    <w:p w:rsidR="007C45F0" w:rsidRPr="00893E92" w:rsidRDefault="007C45F0" w:rsidP="006271CE">
      <w:pPr>
        <w:spacing w:after="0" w:line="20" w:lineRule="atLeast"/>
        <w:ind w:left="-15" w:right="29" w:firstLine="6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b/>
          <w:sz w:val="20"/>
          <w:szCs w:val="20"/>
        </w:rPr>
        <w:t>REFERENCES</w:t>
      </w:r>
      <w:r w:rsidR="008C6E16">
        <w:rPr>
          <w:rFonts w:ascii="Arial" w:hAnsi="Arial" w:cs="Arial"/>
          <w:b/>
          <w:sz w:val="20"/>
          <w:szCs w:val="20"/>
        </w:rPr>
        <w:t>:</w:t>
      </w:r>
      <w:r w:rsidRPr="00893E92">
        <w:rPr>
          <w:rFonts w:ascii="Arial" w:hAnsi="Arial" w:cs="Arial"/>
          <w:b/>
          <w:sz w:val="20"/>
          <w:szCs w:val="20"/>
        </w:rPr>
        <w:t xml:space="preserve">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Berk, L. E. (2007). Child Development. Prentice-Hall of India Pvt. Ltd, New Delhi.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Feldman, R.S. (2011).Understanding Psychology, Tenth Edition, Tata </w:t>
      </w:r>
      <w:proofErr w:type="spellStart"/>
      <w:r w:rsidRPr="00893E92">
        <w:rPr>
          <w:rFonts w:ascii="Arial" w:hAnsi="Arial" w:cs="Arial"/>
          <w:sz w:val="20"/>
          <w:szCs w:val="20"/>
        </w:rPr>
        <w:t>MCGraw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Hill Education Private Limited, McGraw- Hill, New Delhi. 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Hallahan, D.P. and Kauffman, J.M. (1991). Introduction to exceptional children. 5th ed. Allyn and Bacon, Boston.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Hurlock – E.B. (1990) Child Development, Tata McGraw Hill Company Ltd, New York. McGraw- Hill, New Delhi.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proofErr w:type="spellStart"/>
      <w:r w:rsidRPr="00893E92">
        <w:rPr>
          <w:rFonts w:ascii="Arial" w:hAnsi="Arial" w:cs="Arial"/>
          <w:sz w:val="20"/>
          <w:szCs w:val="20"/>
        </w:rPr>
        <w:t>Rozario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, J. and </w:t>
      </w:r>
      <w:proofErr w:type="spellStart"/>
      <w:r w:rsidRPr="00893E92">
        <w:rPr>
          <w:rFonts w:ascii="Arial" w:hAnsi="Arial" w:cs="Arial"/>
          <w:sz w:val="20"/>
          <w:szCs w:val="20"/>
        </w:rPr>
        <w:t>Karanth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, P. (2003). Learning disability in India. Sage publication, New Delhi.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Santrock, J. W. (2013). Child </w:t>
      </w:r>
      <w:proofErr w:type="spellStart"/>
      <w:r w:rsidRPr="00893E92">
        <w:rPr>
          <w:rFonts w:ascii="Arial" w:hAnsi="Arial" w:cs="Arial"/>
          <w:sz w:val="20"/>
          <w:szCs w:val="20"/>
        </w:rPr>
        <w:t>Development.Tata</w:t>
      </w:r>
      <w:proofErr w:type="spellEnd"/>
      <w:r w:rsidRPr="00893E92">
        <w:rPr>
          <w:rFonts w:ascii="Arial" w:hAnsi="Arial" w:cs="Arial"/>
          <w:sz w:val="20"/>
          <w:szCs w:val="20"/>
        </w:rPr>
        <w:t xml:space="preserve"> McGraw Hill Company Ltd, New Delhi.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Singh, A. </w:t>
      </w:r>
      <w:proofErr w:type="gramStart"/>
      <w:r w:rsidRPr="00893E92">
        <w:rPr>
          <w:rFonts w:ascii="Arial" w:hAnsi="Arial" w:cs="Arial"/>
          <w:sz w:val="20"/>
          <w:szCs w:val="20"/>
        </w:rPr>
        <w:t>( 2015</w:t>
      </w:r>
      <w:proofErr w:type="gramEnd"/>
      <w:r w:rsidRPr="00893E92">
        <w:rPr>
          <w:rFonts w:ascii="Arial" w:hAnsi="Arial" w:cs="Arial"/>
          <w:sz w:val="20"/>
          <w:szCs w:val="20"/>
        </w:rPr>
        <w:t>). Foundations of Human Development: A life span approach, 1</w:t>
      </w:r>
      <w:r w:rsidRPr="00893E92">
        <w:rPr>
          <w:rFonts w:ascii="Arial" w:hAnsi="Arial" w:cs="Arial"/>
          <w:sz w:val="20"/>
          <w:szCs w:val="20"/>
          <w:vertAlign w:val="superscript"/>
        </w:rPr>
        <w:t>st</w:t>
      </w:r>
      <w:r w:rsidRPr="00893E92">
        <w:rPr>
          <w:rFonts w:ascii="Arial" w:hAnsi="Arial" w:cs="Arial"/>
          <w:sz w:val="20"/>
          <w:szCs w:val="20"/>
        </w:rPr>
        <w:t xml:space="preserve"> edition Orient Black Swan Pvt. Ltd., New Delhi. </w:t>
      </w:r>
    </w:p>
    <w:p w:rsidR="007C45F0" w:rsidRPr="00893E92" w:rsidRDefault="007C45F0" w:rsidP="006271CE">
      <w:pPr>
        <w:numPr>
          <w:ilvl w:val="1"/>
          <w:numId w:val="4"/>
        </w:numPr>
        <w:spacing w:after="0" w:line="20" w:lineRule="atLeast"/>
        <w:ind w:right="31" w:hanging="361"/>
        <w:rPr>
          <w:rFonts w:ascii="Arial" w:hAnsi="Arial" w:cs="Arial"/>
          <w:sz w:val="20"/>
          <w:szCs w:val="20"/>
        </w:rPr>
      </w:pPr>
      <w:r w:rsidRPr="00893E92">
        <w:rPr>
          <w:rFonts w:ascii="Arial" w:hAnsi="Arial" w:cs="Arial"/>
          <w:sz w:val="20"/>
          <w:szCs w:val="20"/>
        </w:rPr>
        <w:t xml:space="preserve">Prasad, J. and Prakash, R. (1996). Education of handicapped children, problems and solution. Kanishka publication distribution. New Delhi. </w:t>
      </w:r>
    </w:p>
    <w:p w:rsidR="00F35166" w:rsidRPr="00893E92" w:rsidRDefault="008C6E16" w:rsidP="008C6E16">
      <w:pPr>
        <w:spacing w:after="0" w:line="20" w:lineRule="atLeast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**          **           **</w:t>
      </w:r>
    </w:p>
    <w:sectPr w:rsidR="00F35166" w:rsidRPr="00893E92" w:rsidSect="008C6E16">
      <w:pgSz w:w="12240" w:h="20160" w:code="5"/>
      <w:pgMar w:top="284" w:right="810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F1957"/>
    <w:multiLevelType w:val="hybridMultilevel"/>
    <w:tmpl w:val="FFFFFFFF"/>
    <w:lvl w:ilvl="0" w:tplc="A79CBA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2764E">
      <w:start w:val="1"/>
      <w:numFmt w:val="decimal"/>
      <w:lvlText w:val="%2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294AE">
      <w:start w:val="1"/>
      <w:numFmt w:val="lowerRoman"/>
      <w:lvlText w:val="%3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47CE2">
      <w:start w:val="1"/>
      <w:numFmt w:val="decimal"/>
      <w:lvlText w:val="%4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4E81AC">
      <w:start w:val="1"/>
      <w:numFmt w:val="lowerLetter"/>
      <w:lvlText w:val="%5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F80DFA">
      <w:start w:val="1"/>
      <w:numFmt w:val="lowerRoman"/>
      <w:lvlText w:val="%6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FA0CCE">
      <w:start w:val="1"/>
      <w:numFmt w:val="decimal"/>
      <w:lvlText w:val="%7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ED938">
      <w:start w:val="1"/>
      <w:numFmt w:val="lowerLetter"/>
      <w:lvlText w:val="%8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C62B8">
      <w:start w:val="1"/>
      <w:numFmt w:val="lowerRoman"/>
      <w:lvlText w:val="%9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7F5602"/>
    <w:multiLevelType w:val="hybridMultilevel"/>
    <w:tmpl w:val="FFFFFFFF"/>
    <w:lvl w:ilvl="0" w:tplc="BB1A63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12E338">
      <w:start w:val="1"/>
      <w:numFmt w:val="decimal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0980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BC4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2812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E8C1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4D71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840E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F2BCE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5A18B3"/>
    <w:multiLevelType w:val="hybridMultilevel"/>
    <w:tmpl w:val="FFFFFFFF"/>
    <w:lvl w:ilvl="0" w:tplc="9F96AA98">
      <w:start w:val="10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0834F6">
      <w:start w:val="1"/>
      <w:numFmt w:val="upperLetter"/>
      <w:lvlText w:val="%2)"/>
      <w:lvlJc w:val="left"/>
      <w:pPr>
        <w:ind w:left="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F00902">
      <w:start w:val="1"/>
      <w:numFmt w:val="bullet"/>
      <w:lvlText w:val="●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FA867A">
      <w:start w:val="1"/>
      <w:numFmt w:val="bullet"/>
      <w:lvlText w:val="•"/>
      <w:lvlJc w:val="left"/>
      <w:pPr>
        <w:ind w:left="1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6F376">
      <w:start w:val="1"/>
      <w:numFmt w:val="bullet"/>
      <w:lvlText w:val="o"/>
      <w:lvlJc w:val="left"/>
      <w:pPr>
        <w:ind w:left="26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40168">
      <w:start w:val="1"/>
      <w:numFmt w:val="bullet"/>
      <w:lvlText w:val="▪"/>
      <w:lvlJc w:val="left"/>
      <w:pPr>
        <w:ind w:left="33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2174A">
      <w:start w:val="1"/>
      <w:numFmt w:val="bullet"/>
      <w:lvlText w:val="•"/>
      <w:lvlJc w:val="left"/>
      <w:pPr>
        <w:ind w:left="4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43592">
      <w:start w:val="1"/>
      <w:numFmt w:val="bullet"/>
      <w:lvlText w:val="o"/>
      <w:lvlJc w:val="left"/>
      <w:pPr>
        <w:ind w:left="4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26A268">
      <w:start w:val="1"/>
      <w:numFmt w:val="bullet"/>
      <w:lvlText w:val="▪"/>
      <w:lvlJc w:val="left"/>
      <w:pPr>
        <w:ind w:left="5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CE7771B"/>
    <w:multiLevelType w:val="hybridMultilevel"/>
    <w:tmpl w:val="6BE23786"/>
    <w:lvl w:ilvl="0" w:tplc="475054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21EB4">
      <w:start w:val="1"/>
      <w:numFmt w:val="bullet"/>
      <w:lvlText w:val="●"/>
      <w:lvlJc w:val="left"/>
      <w:pPr>
        <w:ind w:left="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A5A84">
      <w:start w:val="1"/>
      <w:numFmt w:val="bullet"/>
      <w:lvlText w:val="▪"/>
      <w:lvlJc w:val="left"/>
      <w:pPr>
        <w:ind w:left="1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F03F22">
      <w:start w:val="1"/>
      <w:numFmt w:val="bullet"/>
      <w:lvlText w:val="•"/>
      <w:lvlJc w:val="left"/>
      <w:pPr>
        <w:ind w:left="2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A0764">
      <w:start w:val="1"/>
      <w:numFmt w:val="bullet"/>
      <w:lvlText w:val="o"/>
      <w:lvlJc w:val="left"/>
      <w:pPr>
        <w:ind w:left="2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4C2736">
      <w:start w:val="1"/>
      <w:numFmt w:val="bullet"/>
      <w:lvlText w:val="▪"/>
      <w:lvlJc w:val="left"/>
      <w:pPr>
        <w:ind w:left="3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6B000">
      <w:start w:val="1"/>
      <w:numFmt w:val="bullet"/>
      <w:lvlText w:val="•"/>
      <w:lvlJc w:val="left"/>
      <w:pPr>
        <w:ind w:left="4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2E0AEA">
      <w:start w:val="1"/>
      <w:numFmt w:val="bullet"/>
      <w:lvlText w:val="o"/>
      <w:lvlJc w:val="left"/>
      <w:pPr>
        <w:ind w:left="5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86AE6">
      <w:start w:val="1"/>
      <w:numFmt w:val="bullet"/>
      <w:lvlText w:val="▪"/>
      <w:lvlJc w:val="left"/>
      <w:pPr>
        <w:ind w:left="5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7C45F0"/>
    <w:rsid w:val="00215EBE"/>
    <w:rsid w:val="006271CE"/>
    <w:rsid w:val="007C45F0"/>
    <w:rsid w:val="00893E92"/>
    <w:rsid w:val="008C6E16"/>
    <w:rsid w:val="00C8591D"/>
    <w:rsid w:val="00F35166"/>
    <w:rsid w:val="00F7277B"/>
    <w:rsid w:val="00FA64F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5F0"/>
    <w:pPr>
      <w:spacing w:after="38" w:line="270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92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7277B"/>
    <w:pPr>
      <w:widowControl w:val="0"/>
      <w:autoSpaceDE w:val="0"/>
      <w:autoSpaceDN w:val="0"/>
      <w:spacing w:after="0" w:line="240" w:lineRule="auto"/>
      <w:ind w:left="1902" w:right="0" w:hanging="360"/>
      <w:jc w:val="left"/>
    </w:pPr>
    <w:rPr>
      <w:rFonts w:ascii="Arial" w:eastAsia="Arial" w:hAnsi="Arial" w:cs="Arial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7277B"/>
    <w:rPr>
      <w:rFonts w:ascii="Arial" w:eastAsia="Arial" w:hAnsi="Arial" w:cs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4</cp:revision>
  <cp:lastPrinted>2021-12-13T10:14:00Z</cp:lastPrinted>
  <dcterms:created xsi:type="dcterms:W3CDTF">2021-10-05T06:27:00Z</dcterms:created>
  <dcterms:modified xsi:type="dcterms:W3CDTF">2022-06-18T04:14:00Z</dcterms:modified>
</cp:coreProperties>
</file>