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BD2" w:rsidRPr="006654CB" w:rsidRDefault="006654CB" w:rsidP="006654CB">
      <w:pPr>
        <w:tabs>
          <w:tab w:val="left" w:pos="480"/>
          <w:tab w:val="center" w:pos="4680"/>
        </w:tabs>
        <w:spacing w:after="0"/>
        <w:rPr>
          <w:rFonts w:ascii="Arial" w:hAnsi="Arial" w:cs="Arial"/>
          <w:sz w:val="24"/>
          <w:szCs w:val="24"/>
        </w:rPr>
      </w:pPr>
      <w:r>
        <w:rPr>
          <w:rFonts w:ascii="Arial" w:hAnsi="Arial" w:cs="Arial"/>
          <w:sz w:val="24"/>
          <w:szCs w:val="24"/>
        </w:rPr>
        <w:t xml:space="preserve">         </w:t>
      </w:r>
      <w:r w:rsidR="00822BD2" w:rsidRPr="006654CB">
        <w:rPr>
          <w:rFonts w:ascii="Arial" w:hAnsi="Arial" w:cs="Arial"/>
          <w:sz w:val="24"/>
          <w:szCs w:val="24"/>
        </w:rPr>
        <w:t>ST.JOSEPH’S COLLEGE FOR WOMEN (AUTONOMOUS) VISAKHAPATNAM</w:t>
      </w:r>
    </w:p>
    <w:p w:rsidR="00822BD2" w:rsidRPr="006654CB" w:rsidRDefault="00822BD2" w:rsidP="00822BD2">
      <w:pPr>
        <w:spacing w:after="0"/>
        <w:rPr>
          <w:rFonts w:ascii="Arial" w:hAnsi="Arial" w:cs="Arial"/>
          <w:sz w:val="24"/>
          <w:szCs w:val="24"/>
        </w:rPr>
      </w:pPr>
      <w:r w:rsidRPr="006654CB">
        <w:rPr>
          <w:rFonts w:ascii="Arial" w:hAnsi="Arial" w:cs="Arial"/>
          <w:sz w:val="24"/>
          <w:szCs w:val="24"/>
        </w:rPr>
        <w:t xml:space="preserve">II SEMESTER                                  </w:t>
      </w:r>
      <w:r w:rsidRPr="006654CB">
        <w:rPr>
          <w:rFonts w:ascii="Arial" w:hAnsi="Arial" w:cs="Arial"/>
          <w:b/>
          <w:sz w:val="24"/>
          <w:szCs w:val="24"/>
        </w:rPr>
        <w:t>B.B.A</w:t>
      </w:r>
      <w:r w:rsidRPr="006654CB">
        <w:rPr>
          <w:rFonts w:ascii="Arial" w:hAnsi="Arial" w:cs="Arial"/>
          <w:sz w:val="24"/>
          <w:szCs w:val="24"/>
        </w:rPr>
        <w:tab/>
      </w:r>
      <w:r w:rsidRPr="006654CB">
        <w:rPr>
          <w:rFonts w:ascii="Arial" w:hAnsi="Arial" w:cs="Arial"/>
          <w:sz w:val="24"/>
          <w:szCs w:val="24"/>
        </w:rPr>
        <w:tab/>
      </w:r>
      <w:r w:rsidR="002671F1">
        <w:rPr>
          <w:rFonts w:ascii="Arial" w:hAnsi="Arial" w:cs="Arial"/>
          <w:sz w:val="24"/>
          <w:szCs w:val="24"/>
        </w:rPr>
        <w:t xml:space="preserve">                       </w:t>
      </w:r>
      <w:r w:rsidRPr="006654CB">
        <w:rPr>
          <w:rFonts w:ascii="Arial" w:hAnsi="Arial" w:cs="Arial"/>
          <w:sz w:val="24"/>
          <w:szCs w:val="24"/>
        </w:rPr>
        <w:t xml:space="preserve">Time: </w:t>
      </w:r>
      <w:r w:rsidR="00125249" w:rsidRPr="006654CB">
        <w:rPr>
          <w:rFonts w:ascii="Arial" w:hAnsi="Arial" w:cs="Arial"/>
          <w:sz w:val="24"/>
          <w:szCs w:val="24"/>
        </w:rPr>
        <w:t>5</w:t>
      </w:r>
      <w:r w:rsidRPr="006654CB">
        <w:rPr>
          <w:rFonts w:ascii="Arial" w:hAnsi="Arial" w:cs="Arial"/>
          <w:sz w:val="24"/>
          <w:szCs w:val="24"/>
        </w:rPr>
        <w:t>HRS/WEEK</w:t>
      </w:r>
    </w:p>
    <w:p w:rsidR="00822BD2" w:rsidRPr="006654CB" w:rsidRDefault="00822BD2" w:rsidP="00822BD2">
      <w:pPr>
        <w:spacing w:after="0"/>
        <w:rPr>
          <w:rFonts w:ascii="Arial" w:hAnsi="Arial" w:cs="Arial"/>
          <w:sz w:val="24"/>
          <w:szCs w:val="24"/>
        </w:rPr>
      </w:pPr>
      <w:r w:rsidRPr="006654CB">
        <w:rPr>
          <w:rFonts w:ascii="Arial" w:hAnsi="Arial" w:cs="Arial"/>
          <w:sz w:val="24"/>
          <w:szCs w:val="24"/>
        </w:rPr>
        <w:t xml:space="preserve">BBA </w:t>
      </w:r>
      <w:r w:rsidR="00125249" w:rsidRPr="006654CB">
        <w:rPr>
          <w:rFonts w:ascii="Arial" w:hAnsi="Arial" w:cs="Arial"/>
          <w:sz w:val="24"/>
          <w:szCs w:val="24"/>
        </w:rPr>
        <w:t>2302</w:t>
      </w:r>
      <w:r w:rsidR="006654CB">
        <w:rPr>
          <w:rFonts w:ascii="Arial" w:hAnsi="Arial" w:cs="Arial"/>
          <w:sz w:val="24"/>
          <w:szCs w:val="24"/>
        </w:rPr>
        <w:t>(4)</w:t>
      </w:r>
      <w:r w:rsidR="006654CB">
        <w:rPr>
          <w:rFonts w:ascii="Arial" w:hAnsi="Arial" w:cs="Arial"/>
          <w:sz w:val="24"/>
          <w:szCs w:val="24"/>
        </w:rPr>
        <w:tab/>
      </w:r>
      <w:r w:rsidR="006654CB">
        <w:rPr>
          <w:rFonts w:ascii="Arial" w:hAnsi="Arial" w:cs="Arial"/>
          <w:sz w:val="24"/>
          <w:szCs w:val="24"/>
        </w:rPr>
        <w:tab/>
      </w:r>
      <w:r w:rsidR="006654CB">
        <w:rPr>
          <w:rFonts w:ascii="Arial" w:hAnsi="Arial" w:cs="Arial"/>
          <w:sz w:val="24"/>
          <w:szCs w:val="24"/>
        </w:rPr>
        <w:tab/>
      </w:r>
      <w:r w:rsidR="002671F1">
        <w:rPr>
          <w:rFonts w:ascii="Arial" w:hAnsi="Arial" w:cs="Arial"/>
          <w:sz w:val="24"/>
          <w:szCs w:val="24"/>
        </w:rPr>
        <w:t xml:space="preserve">       </w:t>
      </w:r>
      <w:r w:rsidRPr="006654CB">
        <w:rPr>
          <w:rFonts w:ascii="Arial" w:hAnsi="Arial" w:cs="Arial"/>
          <w:b/>
          <w:sz w:val="24"/>
          <w:szCs w:val="24"/>
        </w:rPr>
        <w:t>E-</w:t>
      </w:r>
      <w:r w:rsidR="006654CB">
        <w:rPr>
          <w:rFonts w:ascii="Arial" w:hAnsi="Arial" w:cs="Arial"/>
          <w:b/>
          <w:sz w:val="24"/>
          <w:szCs w:val="24"/>
        </w:rPr>
        <w:t xml:space="preserve"> </w:t>
      </w:r>
      <w:r w:rsidRPr="006654CB">
        <w:rPr>
          <w:rFonts w:ascii="Arial" w:hAnsi="Arial" w:cs="Arial"/>
          <w:b/>
          <w:sz w:val="24"/>
          <w:szCs w:val="24"/>
        </w:rPr>
        <w:t xml:space="preserve">COMMERCE                              </w:t>
      </w:r>
      <w:r w:rsidR="009C2198">
        <w:rPr>
          <w:rFonts w:ascii="Arial" w:hAnsi="Arial" w:cs="Arial"/>
          <w:b/>
          <w:sz w:val="24"/>
          <w:szCs w:val="24"/>
        </w:rPr>
        <w:t xml:space="preserve">    </w:t>
      </w:r>
      <w:r w:rsidRPr="006654CB">
        <w:rPr>
          <w:rFonts w:ascii="Arial" w:hAnsi="Arial" w:cs="Arial"/>
          <w:sz w:val="24"/>
          <w:szCs w:val="24"/>
        </w:rPr>
        <w:t>MARKS: 100</w:t>
      </w:r>
    </w:p>
    <w:p w:rsidR="00266904" w:rsidRPr="006654CB" w:rsidRDefault="00266904" w:rsidP="00266904">
      <w:pPr>
        <w:spacing w:after="0" w:line="240" w:lineRule="auto"/>
        <w:rPr>
          <w:rFonts w:ascii="Arial" w:hAnsi="Arial" w:cs="Arial"/>
          <w:b/>
          <w:sz w:val="24"/>
          <w:szCs w:val="24"/>
        </w:rPr>
      </w:pPr>
      <w:r w:rsidRPr="006654CB">
        <w:rPr>
          <w:rFonts w:ascii="Arial" w:hAnsi="Arial" w:cs="Arial"/>
          <w:sz w:val="24"/>
          <w:szCs w:val="24"/>
        </w:rPr>
        <w:t xml:space="preserve"> </w:t>
      </w:r>
      <w:proofErr w:type="gramStart"/>
      <w:r w:rsidRPr="006654CB">
        <w:rPr>
          <w:rFonts w:ascii="Arial" w:hAnsi="Arial" w:cs="Arial"/>
          <w:sz w:val="24"/>
          <w:szCs w:val="24"/>
        </w:rPr>
        <w:t>w.e.f</w:t>
      </w:r>
      <w:proofErr w:type="gramEnd"/>
      <w:r w:rsidRPr="006654CB">
        <w:rPr>
          <w:rFonts w:ascii="Arial" w:hAnsi="Arial" w:cs="Arial"/>
          <w:sz w:val="24"/>
          <w:szCs w:val="24"/>
        </w:rPr>
        <w:t xml:space="preserve">. 2020-2021 (‘20AH’ Batch) </w:t>
      </w:r>
      <w:r w:rsidRPr="006654CB">
        <w:rPr>
          <w:rFonts w:ascii="Arial" w:hAnsi="Arial" w:cs="Arial"/>
          <w:b/>
          <w:sz w:val="24"/>
          <w:szCs w:val="24"/>
        </w:rPr>
        <w:t xml:space="preserve">SYLLABUS    </w:t>
      </w:r>
    </w:p>
    <w:p w:rsidR="00822BD2" w:rsidRPr="006654CB" w:rsidRDefault="00822BD2" w:rsidP="00822BD2">
      <w:pPr>
        <w:spacing w:after="0" w:line="240" w:lineRule="auto"/>
        <w:rPr>
          <w:rFonts w:ascii="Arial" w:hAnsi="Arial" w:cs="Arial"/>
          <w:b/>
          <w:sz w:val="24"/>
          <w:szCs w:val="24"/>
        </w:rPr>
      </w:pPr>
    </w:p>
    <w:p w:rsidR="00822BD2" w:rsidRPr="009C2198" w:rsidRDefault="00822BD2" w:rsidP="00822BD2">
      <w:pPr>
        <w:spacing w:after="0" w:line="240" w:lineRule="auto"/>
        <w:rPr>
          <w:rFonts w:ascii="Arial" w:hAnsi="Arial" w:cs="Arial"/>
          <w:b/>
          <w:sz w:val="24"/>
          <w:szCs w:val="24"/>
        </w:rPr>
      </w:pPr>
      <w:r w:rsidRPr="009C2198">
        <w:rPr>
          <w:rFonts w:ascii="Arial" w:hAnsi="Arial" w:cs="Arial"/>
          <w:b/>
          <w:sz w:val="24"/>
          <w:szCs w:val="24"/>
        </w:rPr>
        <w:t>OBJECTIVES:</w:t>
      </w:r>
    </w:p>
    <w:p w:rsidR="00822BD2" w:rsidRPr="009C2198" w:rsidRDefault="00822BD2" w:rsidP="009C2198">
      <w:pPr>
        <w:pStyle w:val="ListParagraph"/>
        <w:numPr>
          <w:ilvl w:val="0"/>
          <w:numId w:val="3"/>
        </w:numPr>
        <w:spacing w:after="0" w:line="240" w:lineRule="auto"/>
        <w:rPr>
          <w:rFonts w:ascii="Arial" w:hAnsi="Arial" w:cs="Arial"/>
          <w:sz w:val="24"/>
          <w:szCs w:val="24"/>
        </w:rPr>
      </w:pPr>
      <w:r w:rsidRPr="009C2198">
        <w:rPr>
          <w:rFonts w:ascii="Arial" w:hAnsi="Arial" w:cs="Arial"/>
          <w:sz w:val="24"/>
          <w:szCs w:val="24"/>
        </w:rPr>
        <w:t>To enable the students to acquire the awareness on various aspects of E-Commerce.</w:t>
      </w:r>
    </w:p>
    <w:p w:rsidR="00822BD2" w:rsidRPr="009C2198" w:rsidRDefault="000436BF" w:rsidP="009C2198">
      <w:pPr>
        <w:pStyle w:val="ListParagraph"/>
        <w:numPr>
          <w:ilvl w:val="0"/>
          <w:numId w:val="3"/>
        </w:numPr>
        <w:spacing w:after="0" w:line="240" w:lineRule="auto"/>
        <w:rPr>
          <w:rFonts w:ascii="Arial" w:hAnsi="Arial" w:cs="Arial"/>
          <w:sz w:val="24"/>
          <w:szCs w:val="24"/>
        </w:rPr>
      </w:pPr>
      <w:r w:rsidRPr="009C2198">
        <w:rPr>
          <w:rFonts w:ascii="Arial" w:hAnsi="Arial" w:cs="Arial"/>
          <w:sz w:val="24"/>
          <w:szCs w:val="24"/>
        </w:rPr>
        <w:t>To equip the students with the knowledge of online Transactions.</w:t>
      </w:r>
    </w:p>
    <w:p w:rsidR="000436BF" w:rsidRPr="009C2198" w:rsidRDefault="000436BF" w:rsidP="009C2198">
      <w:pPr>
        <w:pStyle w:val="ListParagraph"/>
        <w:numPr>
          <w:ilvl w:val="0"/>
          <w:numId w:val="3"/>
        </w:numPr>
        <w:spacing w:after="0" w:line="240" w:lineRule="auto"/>
        <w:rPr>
          <w:rFonts w:ascii="Arial" w:hAnsi="Arial" w:cs="Arial"/>
          <w:sz w:val="24"/>
          <w:szCs w:val="24"/>
        </w:rPr>
      </w:pPr>
      <w:r w:rsidRPr="009C2198">
        <w:rPr>
          <w:rFonts w:ascii="Arial" w:hAnsi="Arial" w:cs="Arial"/>
          <w:sz w:val="24"/>
          <w:szCs w:val="24"/>
        </w:rPr>
        <w:t>To help students get the awareness on security issues on online transactions.</w:t>
      </w:r>
    </w:p>
    <w:p w:rsidR="000436BF" w:rsidRPr="009C2198" w:rsidRDefault="000436BF" w:rsidP="009C2198">
      <w:pPr>
        <w:pStyle w:val="ListParagraph"/>
        <w:numPr>
          <w:ilvl w:val="0"/>
          <w:numId w:val="3"/>
        </w:numPr>
        <w:spacing w:after="0" w:line="240" w:lineRule="auto"/>
        <w:rPr>
          <w:rFonts w:ascii="Arial" w:hAnsi="Arial" w:cs="Arial"/>
          <w:sz w:val="24"/>
          <w:szCs w:val="24"/>
        </w:rPr>
      </w:pPr>
      <w:r w:rsidRPr="009C2198">
        <w:rPr>
          <w:rFonts w:ascii="Arial" w:hAnsi="Arial" w:cs="Arial"/>
          <w:sz w:val="24"/>
          <w:szCs w:val="24"/>
        </w:rPr>
        <w:t>To enhance the ability of creating their own webpage for marketing or any other purpose</w:t>
      </w:r>
    </w:p>
    <w:p w:rsidR="000436BF" w:rsidRPr="009C2198" w:rsidRDefault="000436BF" w:rsidP="009C2198">
      <w:pPr>
        <w:pStyle w:val="ListParagraph"/>
        <w:numPr>
          <w:ilvl w:val="0"/>
          <w:numId w:val="3"/>
        </w:numPr>
        <w:spacing w:after="0" w:line="240" w:lineRule="auto"/>
        <w:rPr>
          <w:rFonts w:ascii="Arial" w:hAnsi="Arial" w:cs="Arial"/>
          <w:sz w:val="24"/>
          <w:szCs w:val="24"/>
        </w:rPr>
      </w:pPr>
      <w:r w:rsidRPr="009C2198">
        <w:rPr>
          <w:rFonts w:ascii="Arial" w:hAnsi="Arial" w:cs="Arial"/>
          <w:sz w:val="24"/>
          <w:szCs w:val="24"/>
        </w:rPr>
        <w:t>To create an acceptance on the importance of Customers.</w:t>
      </w:r>
    </w:p>
    <w:p w:rsidR="00132A14" w:rsidRPr="009C2198" w:rsidRDefault="00132A14" w:rsidP="00132A14">
      <w:pPr>
        <w:pStyle w:val="ListParagraph"/>
        <w:spacing w:after="0" w:line="240" w:lineRule="auto"/>
        <w:ind w:left="1350"/>
        <w:rPr>
          <w:rFonts w:ascii="Arial" w:hAnsi="Arial" w:cs="Arial"/>
          <w:sz w:val="24"/>
          <w:szCs w:val="24"/>
        </w:rPr>
      </w:pPr>
    </w:p>
    <w:p w:rsidR="000436BF" w:rsidRPr="009C2198" w:rsidRDefault="002671F1" w:rsidP="006654CB">
      <w:pPr>
        <w:spacing w:after="0" w:line="240" w:lineRule="auto"/>
        <w:rPr>
          <w:rFonts w:ascii="Arial" w:hAnsi="Arial" w:cs="Arial"/>
          <w:b/>
          <w:sz w:val="24"/>
          <w:szCs w:val="24"/>
        </w:rPr>
      </w:pPr>
      <w:r w:rsidRPr="009C2198">
        <w:rPr>
          <w:rFonts w:ascii="Arial" w:hAnsi="Arial" w:cs="Arial"/>
          <w:b/>
          <w:sz w:val="24"/>
          <w:szCs w:val="24"/>
        </w:rPr>
        <w:t>COURSE OUTCOMES:</w:t>
      </w:r>
    </w:p>
    <w:p w:rsidR="00132A14" w:rsidRPr="009C2198" w:rsidRDefault="00132A14" w:rsidP="002671F1">
      <w:pPr>
        <w:spacing w:after="0" w:line="240" w:lineRule="auto"/>
        <w:ind w:left="720" w:hanging="360"/>
        <w:rPr>
          <w:rFonts w:ascii="Arial" w:hAnsi="Arial" w:cs="Arial"/>
          <w:sz w:val="24"/>
          <w:szCs w:val="24"/>
        </w:rPr>
      </w:pPr>
      <w:r w:rsidRPr="009C2198">
        <w:rPr>
          <w:rFonts w:ascii="Arial" w:hAnsi="Arial" w:cs="Arial"/>
          <w:sz w:val="24"/>
          <w:szCs w:val="24"/>
        </w:rPr>
        <w:t>CO1. Students will be able to accesses online transactions with more maturity.</w:t>
      </w:r>
    </w:p>
    <w:p w:rsidR="00132A14" w:rsidRPr="009C2198" w:rsidRDefault="002671F1" w:rsidP="002671F1">
      <w:pPr>
        <w:spacing w:after="0" w:line="240" w:lineRule="auto"/>
        <w:ind w:left="990" w:hanging="990"/>
        <w:rPr>
          <w:rFonts w:ascii="Arial" w:hAnsi="Arial" w:cs="Arial"/>
          <w:sz w:val="24"/>
          <w:szCs w:val="24"/>
        </w:rPr>
      </w:pPr>
      <w:r>
        <w:rPr>
          <w:rFonts w:ascii="Arial" w:hAnsi="Arial" w:cs="Arial"/>
          <w:sz w:val="24"/>
          <w:szCs w:val="24"/>
        </w:rPr>
        <w:t xml:space="preserve">      </w:t>
      </w:r>
      <w:r w:rsidR="00132A14" w:rsidRPr="009C2198">
        <w:rPr>
          <w:rFonts w:ascii="Arial" w:hAnsi="Arial" w:cs="Arial"/>
          <w:sz w:val="24"/>
          <w:szCs w:val="24"/>
        </w:rPr>
        <w:t>CO2. Students will be in a position to handle online frauds with a more efficient manner.</w:t>
      </w:r>
    </w:p>
    <w:p w:rsidR="00132A14" w:rsidRPr="009C2198" w:rsidRDefault="00132A14" w:rsidP="002671F1">
      <w:pPr>
        <w:spacing w:after="0" w:line="240" w:lineRule="auto"/>
        <w:ind w:left="990" w:hanging="630"/>
        <w:rPr>
          <w:rFonts w:ascii="Arial" w:hAnsi="Arial" w:cs="Arial"/>
          <w:sz w:val="24"/>
          <w:szCs w:val="24"/>
        </w:rPr>
      </w:pPr>
      <w:r w:rsidRPr="009C2198">
        <w:rPr>
          <w:rFonts w:ascii="Arial" w:hAnsi="Arial" w:cs="Arial"/>
          <w:sz w:val="24"/>
          <w:szCs w:val="24"/>
        </w:rPr>
        <w:t>CO3. Students will grasp the concept of being a worthy customer and their role in the market</w:t>
      </w:r>
      <w:r w:rsidR="00067644" w:rsidRPr="009C2198">
        <w:rPr>
          <w:rFonts w:ascii="Arial" w:hAnsi="Arial" w:cs="Arial"/>
          <w:sz w:val="24"/>
          <w:szCs w:val="24"/>
        </w:rPr>
        <w:t>.</w:t>
      </w:r>
    </w:p>
    <w:p w:rsidR="00132A14" w:rsidRPr="009C2198" w:rsidRDefault="00132A14" w:rsidP="002671F1">
      <w:pPr>
        <w:spacing w:after="0" w:line="240" w:lineRule="auto"/>
        <w:ind w:left="720" w:hanging="360"/>
        <w:rPr>
          <w:rFonts w:ascii="Arial" w:hAnsi="Arial" w:cs="Arial"/>
          <w:sz w:val="24"/>
          <w:szCs w:val="24"/>
        </w:rPr>
      </w:pPr>
      <w:r w:rsidRPr="009C2198">
        <w:rPr>
          <w:rFonts w:ascii="Arial" w:hAnsi="Arial" w:cs="Arial"/>
          <w:sz w:val="24"/>
          <w:szCs w:val="24"/>
        </w:rPr>
        <w:t xml:space="preserve">CO4. Students will be more innovative in creating the </w:t>
      </w:r>
      <w:r w:rsidR="00067644" w:rsidRPr="009C2198">
        <w:rPr>
          <w:rFonts w:ascii="Arial" w:hAnsi="Arial" w:cs="Arial"/>
          <w:sz w:val="24"/>
          <w:szCs w:val="24"/>
        </w:rPr>
        <w:t>web pages</w:t>
      </w:r>
      <w:r w:rsidRPr="009C2198">
        <w:rPr>
          <w:rFonts w:ascii="Arial" w:hAnsi="Arial" w:cs="Arial"/>
          <w:sz w:val="24"/>
          <w:szCs w:val="24"/>
        </w:rPr>
        <w:t>.</w:t>
      </w:r>
    </w:p>
    <w:p w:rsidR="00132A14" w:rsidRPr="009C2198" w:rsidRDefault="00132A14" w:rsidP="002671F1">
      <w:pPr>
        <w:spacing w:after="0" w:line="240" w:lineRule="auto"/>
        <w:ind w:left="1080" w:hanging="720"/>
        <w:rPr>
          <w:rFonts w:ascii="Arial" w:hAnsi="Arial" w:cs="Arial"/>
          <w:sz w:val="24"/>
          <w:szCs w:val="24"/>
        </w:rPr>
      </w:pPr>
      <w:r w:rsidRPr="009C2198">
        <w:rPr>
          <w:rFonts w:ascii="Arial" w:hAnsi="Arial" w:cs="Arial"/>
          <w:sz w:val="24"/>
          <w:szCs w:val="24"/>
        </w:rPr>
        <w:t>CO5. Students will be</w:t>
      </w:r>
      <w:r w:rsidR="00067644" w:rsidRPr="009C2198">
        <w:rPr>
          <w:rFonts w:ascii="Arial" w:hAnsi="Arial" w:cs="Arial"/>
          <w:sz w:val="24"/>
          <w:szCs w:val="24"/>
        </w:rPr>
        <w:t xml:space="preserve"> able to draw out the necessary information for handling security issues.</w:t>
      </w:r>
    </w:p>
    <w:p w:rsidR="009F3CDD" w:rsidRPr="009C2198" w:rsidRDefault="009F3CDD" w:rsidP="00067644">
      <w:pPr>
        <w:spacing w:after="0" w:line="240" w:lineRule="auto"/>
        <w:rPr>
          <w:rFonts w:ascii="Arial" w:hAnsi="Arial" w:cs="Arial"/>
          <w:sz w:val="24"/>
          <w:szCs w:val="24"/>
        </w:rPr>
      </w:pPr>
    </w:p>
    <w:p w:rsidR="009F3CDD" w:rsidRPr="009C2198" w:rsidRDefault="006654CB" w:rsidP="006654CB">
      <w:pPr>
        <w:pStyle w:val="Normal1"/>
        <w:ind w:left="1080" w:hanging="1080"/>
        <w:jc w:val="both"/>
        <w:rPr>
          <w:rFonts w:eastAsia="Georgia"/>
          <w:sz w:val="24"/>
          <w:szCs w:val="24"/>
        </w:rPr>
      </w:pPr>
      <w:r w:rsidRPr="009C2198">
        <w:rPr>
          <w:rFonts w:eastAsia="Georgia"/>
          <w:b/>
          <w:sz w:val="24"/>
          <w:szCs w:val="24"/>
        </w:rPr>
        <w:t>UNIT-</w:t>
      </w:r>
      <w:proofErr w:type="gramStart"/>
      <w:r w:rsidRPr="009C2198">
        <w:rPr>
          <w:rFonts w:eastAsia="Georgia"/>
          <w:b/>
          <w:sz w:val="24"/>
          <w:szCs w:val="24"/>
        </w:rPr>
        <w:t>I</w:t>
      </w:r>
      <w:r w:rsidR="009C2198">
        <w:rPr>
          <w:rFonts w:eastAsia="Georgia"/>
          <w:b/>
          <w:sz w:val="24"/>
          <w:szCs w:val="24"/>
        </w:rPr>
        <w:t xml:space="preserve"> </w:t>
      </w:r>
      <w:r w:rsidRPr="009C2198">
        <w:rPr>
          <w:rFonts w:eastAsia="Georgia"/>
          <w:b/>
          <w:sz w:val="24"/>
          <w:szCs w:val="24"/>
        </w:rPr>
        <w:t>:</w:t>
      </w:r>
      <w:proofErr w:type="gramEnd"/>
      <w:r w:rsidR="007B684E">
        <w:rPr>
          <w:rFonts w:eastAsia="Georgia"/>
          <w:b/>
          <w:sz w:val="24"/>
          <w:szCs w:val="24"/>
        </w:rPr>
        <w:t xml:space="preserve"> </w:t>
      </w:r>
      <w:r w:rsidR="009F3CDD" w:rsidRPr="009C2198">
        <w:rPr>
          <w:rFonts w:eastAsia="Georgia"/>
          <w:sz w:val="24"/>
          <w:szCs w:val="24"/>
        </w:rPr>
        <w:t xml:space="preserve">Electronic Commerce: Definition, Types, </w:t>
      </w:r>
      <w:r w:rsidR="002671F1">
        <w:rPr>
          <w:rFonts w:eastAsia="Georgia"/>
          <w:sz w:val="24"/>
          <w:szCs w:val="24"/>
        </w:rPr>
        <w:t xml:space="preserve">advantages and disadvantages, E </w:t>
      </w:r>
      <w:r w:rsidR="009F3CDD" w:rsidRPr="009C2198">
        <w:rPr>
          <w:rFonts w:eastAsia="Georgia"/>
          <w:sz w:val="24"/>
          <w:szCs w:val="24"/>
        </w:rPr>
        <w:t xml:space="preserve">Commerce transaction on World Wide Web. Electronic market-Online shopping, </w:t>
      </w:r>
      <w:proofErr w:type="gramStart"/>
      <w:r w:rsidR="009F3CDD" w:rsidRPr="009C2198">
        <w:rPr>
          <w:rFonts w:eastAsia="Georgia"/>
          <w:sz w:val="24"/>
          <w:szCs w:val="24"/>
        </w:rPr>
        <w:t>Three</w:t>
      </w:r>
      <w:proofErr w:type="gramEnd"/>
      <w:r w:rsidR="009F3CDD" w:rsidRPr="009C2198">
        <w:rPr>
          <w:rFonts w:eastAsia="Georgia"/>
          <w:sz w:val="24"/>
          <w:szCs w:val="24"/>
        </w:rPr>
        <w:t xml:space="preserve"> models of Electronic Market - e-Business.</w:t>
      </w:r>
      <w:r w:rsidR="009362CA" w:rsidRPr="009C2198">
        <w:rPr>
          <w:sz w:val="24"/>
          <w:szCs w:val="24"/>
        </w:rPr>
        <w:t xml:space="preserve"> (Case study)</w:t>
      </w:r>
    </w:p>
    <w:p w:rsidR="009F3CDD" w:rsidRPr="009C2198" w:rsidRDefault="009F3CDD" w:rsidP="009F3CDD">
      <w:pPr>
        <w:pStyle w:val="Normal1"/>
        <w:jc w:val="both"/>
        <w:rPr>
          <w:rFonts w:eastAsia="Georgia"/>
          <w:sz w:val="24"/>
          <w:szCs w:val="24"/>
        </w:rPr>
      </w:pPr>
    </w:p>
    <w:p w:rsidR="009F3CDD" w:rsidRPr="009C2198" w:rsidRDefault="006654CB" w:rsidP="006654CB">
      <w:pPr>
        <w:pStyle w:val="Normal1"/>
        <w:ind w:left="900" w:hanging="900"/>
        <w:jc w:val="both"/>
        <w:rPr>
          <w:rFonts w:eastAsia="Georgia"/>
          <w:b/>
          <w:sz w:val="24"/>
          <w:szCs w:val="24"/>
        </w:rPr>
      </w:pPr>
      <w:r w:rsidRPr="009C2198">
        <w:rPr>
          <w:rFonts w:eastAsia="Georgia"/>
          <w:b/>
          <w:sz w:val="24"/>
          <w:szCs w:val="24"/>
        </w:rPr>
        <w:t>UNIT-</w:t>
      </w:r>
      <w:proofErr w:type="gramStart"/>
      <w:r w:rsidRPr="009C2198">
        <w:rPr>
          <w:rFonts w:eastAsia="Georgia"/>
          <w:b/>
          <w:sz w:val="24"/>
          <w:szCs w:val="24"/>
        </w:rPr>
        <w:t>II</w:t>
      </w:r>
      <w:r w:rsidR="009C2198">
        <w:rPr>
          <w:rFonts w:eastAsia="Georgia"/>
          <w:b/>
          <w:sz w:val="24"/>
          <w:szCs w:val="24"/>
        </w:rPr>
        <w:t xml:space="preserve"> </w:t>
      </w:r>
      <w:r w:rsidRPr="009C2198">
        <w:rPr>
          <w:rFonts w:eastAsia="Georgia"/>
          <w:b/>
          <w:sz w:val="24"/>
          <w:szCs w:val="24"/>
        </w:rPr>
        <w:t>:</w:t>
      </w:r>
      <w:proofErr w:type="gramEnd"/>
      <w:r w:rsidRPr="009C2198">
        <w:rPr>
          <w:rFonts w:eastAsia="Georgia"/>
          <w:b/>
          <w:sz w:val="24"/>
          <w:szCs w:val="24"/>
        </w:rPr>
        <w:t xml:space="preserve"> </w:t>
      </w:r>
      <w:r w:rsidR="009F3CDD" w:rsidRPr="009C2198">
        <w:rPr>
          <w:rFonts w:eastAsia="Georgia"/>
          <w:sz w:val="24"/>
          <w:szCs w:val="24"/>
        </w:rPr>
        <w:t>Supply Chain Management: Definition, Benefits, goals, functions, characteristics, Strategies of SCM, Electronic logistics and its implementation in business houses Electronic Data Interchange (EDI):Benefits of EDI, applications, limitations, EDI Model.</w:t>
      </w:r>
      <w:r w:rsidR="009362CA" w:rsidRPr="009C2198">
        <w:rPr>
          <w:sz w:val="24"/>
          <w:szCs w:val="24"/>
        </w:rPr>
        <w:t xml:space="preserve"> (Case study)</w:t>
      </w:r>
    </w:p>
    <w:p w:rsidR="009F3CDD" w:rsidRPr="009C2198" w:rsidRDefault="009F3CDD" w:rsidP="009F3CDD">
      <w:pPr>
        <w:pStyle w:val="Normal1"/>
        <w:jc w:val="both"/>
        <w:rPr>
          <w:rFonts w:eastAsia="Georgia"/>
          <w:sz w:val="24"/>
          <w:szCs w:val="24"/>
        </w:rPr>
      </w:pPr>
    </w:p>
    <w:p w:rsidR="009F3CDD" w:rsidRPr="009C2198" w:rsidRDefault="006654CB" w:rsidP="006654CB">
      <w:pPr>
        <w:pStyle w:val="Normal1"/>
        <w:tabs>
          <w:tab w:val="left" w:pos="990"/>
        </w:tabs>
        <w:ind w:left="990" w:hanging="990"/>
        <w:jc w:val="both"/>
        <w:rPr>
          <w:rFonts w:eastAsia="Georgia"/>
          <w:b/>
          <w:sz w:val="24"/>
          <w:szCs w:val="24"/>
        </w:rPr>
      </w:pPr>
      <w:r w:rsidRPr="009C2198">
        <w:rPr>
          <w:rFonts w:eastAsia="Georgia"/>
          <w:b/>
          <w:sz w:val="24"/>
          <w:szCs w:val="24"/>
        </w:rPr>
        <w:t>UNIT-</w:t>
      </w:r>
      <w:proofErr w:type="gramStart"/>
      <w:r w:rsidRPr="009C2198">
        <w:rPr>
          <w:rFonts w:eastAsia="Georgia"/>
          <w:b/>
          <w:sz w:val="24"/>
          <w:szCs w:val="24"/>
        </w:rPr>
        <w:t>III</w:t>
      </w:r>
      <w:r w:rsidR="009C2198">
        <w:rPr>
          <w:rFonts w:eastAsia="Georgia"/>
          <w:b/>
          <w:sz w:val="24"/>
          <w:szCs w:val="24"/>
        </w:rPr>
        <w:t xml:space="preserve"> </w:t>
      </w:r>
      <w:r w:rsidRPr="009C2198">
        <w:rPr>
          <w:rFonts w:eastAsia="Georgia"/>
          <w:b/>
          <w:sz w:val="24"/>
          <w:szCs w:val="24"/>
        </w:rPr>
        <w:t>:</w:t>
      </w:r>
      <w:proofErr w:type="gramEnd"/>
      <w:r w:rsidR="007B684E">
        <w:rPr>
          <w:rFonts w:eastAsia="Georgia"/>
          <w:b/>
          <w:sz w:val="24"/>
          <w:szCs w:val="24"/>
        </w:rPr>
        <w:t xml:space="preserve"> </w:t>
      </w:r>
      <w:r w:rsidR="009F3CDD" w:rsidRPr="009C2198">
        <w:rPr>
          <w:rFonts w:eastAsia="Georgia"/>
          <w:sz w:val="24"/>
          <w:szCs w:val="24"/>
        </w:rPr>
        <w:t>Electronic Payment Systems: Types of EPS- Traditional and Modern payment systems, electronic cash, steps for electronic payment, payment security -e-Security- cryptography, hacker, secure electronic transaction, secure-socket layer.</w:t>
      </w:r>
      <w:r w:rsidR="009362CA" w:rsidRPr="009C2198">
        <w:rPr>
          <w:sz w:val="24"/>
          <w:szCs w:val="24"/>
        </w:rPr>
        <w:t xml:space="preserve"> (Case study)</w:t>
      </w:r>
    </w:p>
    <w:p w:rsidR="009F3CDD" w:rsidRPr="009C2198" w:rsidRDefault="009F3CDD" w:rsidP="009F3CDD">
      <w:pPr>
        <w:pStyle w:val="Normal1"/>
        <w:jc w:val="both"/>
        <w:rPr>
          <w:rFonts w:eastAsia="Georgia"/>
          <w:sz w:val="24"/>
          <w:szCs w:val="24"/>
        </w:rPr>
      </w:pPr>
    </w:p>
    <w:p w:rsidR="009F3CDD" w:rsidRPr="009C2198" w:rsidRDefault="006654CB" w:rsidP="006654CB">
      <w:pPr>
        <w:pStyle w:val="Normal1"/>
        <w:ind w:left="1080" w:hanging="1080"/>
        <w:jc w:val="both"/>
        <w:rPr>
          <w:rFonts w:eastAsia="Georgia"/>
          <w:b/>
          <w:sz w:val="24"/>
          <w:szCs w:val="24"/>
        </w:rPr>
      </w:pPr>
      <w:r w:rsidRPr="009C2198">
        <w:rPr>
          <w:rFonts w:eastAsia="Georgia"/>
          <w:b/>
          <w:sz w:val="24"/>
          <w:szCs w:val="24"/>
        </w:rPr>
        <w:t xml:space="preserve">UNIT-IV: </w:t>
      </w:r>
      <w:r w:rsidR="009F3CDD" w:rsidRPr="009C2198">
        <w:rPr>
          <w:rFonts w:eastAsia="Georgia"/>
          <w:sz w:val="24"/>
          <w:szCs w:val="24"/>
        </w:rPr>
        <w:t>Customer Relationship Management: Components of CRM, CRM Architecture, architectural components of a CRM solution, Electronic CRM, Need for Electronic CRM, E-CRM applications.</w:t>
      </w:r>
      <w:r w:rsidR="009362CA" w:rsidRPr="009C2198">
        <w:rPr>
          <w:sz w:val="24"/>
          <w:szCs w:val="24"/>
        </w:rPr>
        <w:t xml:space="preserve"> (Case study)</w:t>
      </w:r>
    </w:p>
    <w:p w:rsidR="009F3CDD" w:rsidRPr="009C2198" w:rsidRDefault="009F3CDD" w:rsidP="009F3CDD">
      <w:pPr>
        <w:pStyle w:val="Normal1"/>
        <w:jc w:val="both"/>
        <w:rPr>
          <w:rFonts w:eastAsia="Georgia"/>
          <w:sz w:val="24"/>
          <w:szCs w:val="24"/>
        </w:rPr>
      </w:pPr>
    </w:p>
    <w:p w:rsidR="009F3CDD" w:rsidRPr="009C2198" w:rsidRDefault="006654CB" w:rsidP="006654CB">
      <w:pPr>
        <w:pStyle w:val="Normal1"/>
        <w:ind w:left="1080" w:hanging="1080"/>
        <w:jc w:val="both"/>
        <w:rPr>
          <w:rFonts w:eastAsia="Georgia"/>
          <w:b/>
          <w:sz w:val="24"/>
          <w:szCs w:val="24"/>
        </w:rPr>
      </w:pPr>
      <w:r w:rsidRPr="009C2198">
        <w:rPr>
          <w:rFonts w:eastAsia="Georgia"/>
          <w:b/>
          <w:sz w:val="24"/>
          <w:szCs w:val="24"/>
        </w:rPr>
        <w:t xml:space="preserve">UNIT-V: </w:t>
      </w:r>
      <w:r w:rsidR="009F3CDD" w:rsidRPr="009C2198">
        <w:rPr>
          <w:rFonts w:eastAsia="Georgia"/>
          <w:sz w:val="24"/>
          <w:szCs w:val="24"/>
        </w:rPr>
        <w:t xml:space="preserve">HTML- Navigating the World Wide Web, Preparing to Publish on the Web, HTML and XHTML, Learning the basics of HTML, structure of HTML, creating simple web pages, formatting text with HTML, adding images, </w:t>
      </w:r>
      <w:proofErr w:type="spellStart"/>
      <w:r w:rsidR="009F3CDD" w:rsidRPr="009C2198">
        <w:rPr>
          <w:rFonts w:eastAsia="Georgia"/>
          <w:sz w:val="24"/>
          <w:szCs w:val="24"/>
        </w:rPr>
        <w:t>color</w:t>
      </w:r>
      <w:proofErr w:type="spellEnd"/>
      <w:r w:rsidR="009F3CDD" w:rsidRPr="009C2198">
        <w:rPr>
          <w:rFonts w:eastAsia="Georgia"/>
          <w:sz w:val="24"/>
          <w:szCs w:val="24"/>
        </w:rPr>
        <w:t xml:space="preserve"> and background, table creation, designing forms.</w:t>
      </w:r>
      <w:r w:rsidR="009362CA" w:rsidRPr="009C2198">
        <w:rPr>
          <w:sz w:val="24"/>
          <w:szCs w:val="24"/>
        </w:rPr>
        <w:t xml:space="preserve"> (Case study)</w:t>
      </w:r>
    </w:p>
    <w:p w:rsidR="009F3CDD" w:rsidRPr="009C2198" w:rsidRDefault="009F3CDD" w:rsidP="009F3CDD">
      <w:pPr>
        <w:pStyle w:val="Normal1"/>
        <w:jc w:val="both"/>
        <w:rPr>
          <w:rFonts w:eastAsia="Georgia"/>
          <w:sz w:val="24"/>
          <w:szCs w:val="24"/>
        </w:rPr>
      </w:pPr>
    </w:p>
    <w:p w:rsidR="009F3CDD" w:rsidRPr="009C2198" w:rsidRDefault="001D62A5" w:rsidP="009F3CDD">
      <w:pPr>
        <w:pStyle w:val="Normal1"/>
        <w:jc w:val="both"/>
        <w:rPr>
          <w:rFonts w:eastAsia="Georgia"/>
          <w:sz w:val="24"/>
          <w:szCs w:val="24"/>
        </w:rPr>
      </w:pPr>
      <w:r w:rsidRPr="009C2198">
        <w:rPr>
          <w:rFonts w:eastAsia="Georgia"/>
          <w:b/>
          <w:sz w:val="24"/>
          <w:szCs w:val="24"/>
        </w:rPr>
        <w:t>REFERENCES:</w:t>
      </w:r>
    </w:p>
    <w:p w:rsidR="009F3CDD" w:rsidRPr="009C2198" w:rsidRDefault="009F3CDD" w:rsidP="009C2198">
      <w:pPr>
        <w:pStyle w:val="Normal1"/>
        <w:numPr>
          <w:ilvl w:val="0"/>
          <w:numId w:val="4"/>
        </w:numPr>
        <w:jc w:val="both"/>
        <w:rPr>
          <w:rFonts w:eastAsia="Georgia"/>
          <w:sz w:val="24"/>
          <w:szCs w:val="24"/>
        </w:rPr>
      </w:pPr>
      <w:r w:rsidRPr="009C2198">
        <w:rPr>
          <w:rFonts w:eastAsia="Georgia"/>
          <w:sz w:val="24"/>
          <w:szCs w:val="24"/>
        </w:rPr>
        <w:t>PT Joseph SJ, E-Commerce: An Indian Perspective, Prentice Hall of India</w:t>
      </w:r>
      <w:r w:rsidR="007E5BFA" w:rsidRPr="009C2198">
        <w:rPr>
          <w:rFonts w:eastAsia="Georgia"/>
          <w:sz w:val="24"/>
          <w:szCs w:val="24"/>
        </w:rPr>
        <w:t>, 2015</w:t>
      </w:r>
      <w:r w:rsidRPr="009C2198">
        <w:rPr>
          <w:rFonts w:eastAsia="Georgia"/>
          <w:sz w:val="24"/>
          <w:szCs w:val="24"/>
        </w:rPr>
        <w:t>.</w:t>
      </w:r>
    </w:p>
    <w:p w:rsidR="009F3CDD" w:rsidRPr="009C2198" w:rsidRDefault="009F3CDD" w:rsidP="009C2198">
      <w:pPr>
        <w:pStyle w:val="Normal1"/>
        <w:numPr>
          <w:ilvl w:val="0"/>
          <w:numId w:val="4"/>
        </w:numPr>
        <w:jc w:val="both"/>
        <w:rPr>
          <w:rFonts w:eastAsia="Georgia"/>
          <w:sz w:val="24"/>
          <w:szCs w:val="24"/>
        </w:rPr>
      </w:pPr>
      <w:proofErr w:type="spellStart"/>
      <w:r w:rsidRPr="009C2198">
        <w:rPr>
          <w:rFonts w:eastAsia="Georgia"/>
          <w:sz w:val="24"/>
          <w:szCs w:val="24"/>
        </w:rPr>
        <w:t>Effraim</w:t>
      </w:r>
      <w:proofErr w:type="spellEnd"/>
      <w:r w:rsidRPr="009C2198">
        <w:rPr>
          <w:rFonts w:eastAsia="Georgia"/>
          <w:sz w:val="24"/>
          <w:szCs w:val="24"/>
        </w:rPr>
        <w:t xml:space="preserve"> Turban, Joe Lee, David Kind-H Michael Chung, E-Commerce, A </w:t>
      </w:r>
      <w:proofErr w:type="gramStart"/>
      <w:r w:rsidRPr="009C2198">
        <w:rPr>
          <w:rFonts w:eastAsia="Georgia"/>
          <w:sz w:val="24"/>
          <w:szCs w:val="24"/>
        </w:rPr>
        <w:t xml:space="preserve">Management </w:t>
      </w:r>
      <w:r w:rsidR="006654CB" w:rsidRPr="009C2198">
        <w:rPr>
          <w:rFonts w:eastAsia="Georgia"/>
          <w:sz w:val="24"/>
          <w:szCs w:val="24"/>
        </w:rPr>
        <w:t xml:space="preserve"> </w:t>
      </w:r>
      <w:r w:rsidRPr="009C2198">
        <w:rPr>
          <w:rFonts w:eastAsia="Georgia"/>
          <w:sz w:val="24"/>
          <w:szCs w:val="24"/>
        </w:rPr>
        <w:t>Per</w:t>
      </w:r>
      <w:r w:rsidR="00937E2E" w:rsidRPr="009C2198">
        <w:rPr>
          <w:rFonts w:eastAsia="Georgia"/>
          <w:sz w:val="24"/>
          <w:szCs w:val="24"/>
        </w:rPr>
        <w:t>spective</w:t>
      </w:r>
      <w:proofErr w:type="gramEnd"/>
      <w:r w:rsidR="00937E2E" w:rsidRPr="009C2198">
        <w:rPr>
          <w:rFonts w:eastAsia="Georgia"/>
          <w:sz w:val="24"/>
          <w:szCs w:val="24"/>
        </w:rPr>
        <w:t xml:space="preserve"> Pearson Education Asia, 2002.</w:t>
      </w:r>
    </w:p>
    <w:p w:rsidR="009F3CDD" w:rsidRPr="009C2198" w:rsidRDefault="009F3CDD" w:rsidP="009C2198">
      <w:pPr>
        <w:pStyle w:val="Normal1"/>
        <w:numPr>
          <w:ilvl w:val="0"/>
          <w:numId w:val="4"/>
        </w:numPr>
        <w:jc w:val="both"/>
        <w:rPr>
          <w:rFonts w:eastAsia="Georgia"/>
          <w:sz w:val="24"/>
          <w:szCs w:val="24"/>
        </w:rPr>
      </w:pPr>
      <w:proofErr w:type="spellStart"/>
      <w:r w:rsidRPr="009C2198">
        <w:rPr>
          <w:rFonts w:eastAsia="Georgia"/>
          <w:sz w:val="24"/>
          <w:szCs w:val="24"/>
        </w:rPr>
        <w:t>Pandey</w:t>
      </w:r>
      <w:proofErr w:type="spellEnd"/>
      <w:r w:rsidRPr="009C2198">
        <w:rPr>
          <w:rFonts w:eastAsia="Georgia"/>
          <w:sz w:val="24"/>
          <w:szCs w:val="24"/>
        </w:rPr>
        <w:t xml:space="preserve"> US &amp; </w:t>
      </w:r>
      <w:proofErr w:type="spellStart"/>
      <w:r w:rsidRPr="009C2198">
        <w:rPr>
          <w:rFonts w:eastAsia="Georgia"/>
          <w:sz w:val="24"/>
          <w:szCs w:val="24"/>
        </w:rPr>
        <w:t>Shukla</w:t>
      </w:r>
      <w:proofErr w:type="spellEnd"/>
      <w:r w:rsidRPr="009C2198">
        <w:rPr>
          <w:rFonts w:eastAsia="Georgia"/>
          <w:sz w:val="24"/>
          <w:szCs w:val="24"/>
        </w:rPr>
        <w:t xml:space="preserve"> </w:t>
      </w:r>
      <w:proofErr w:type="spellStart"/>
      <w:proofErr w:type="gramStart"/>
      <w:r w:rsidRPr="009C2198">
        <w:rPr>
          <w:rFonts w:eastAsia="Georgia"/>
          <w:sz w:val="24"/>
          <w:szCs w:val="24"/>
        </w:rPr>
        <w:t>Er.S</w:t>
      </w:r>
      <w:proofErr w:type="spellEnd"/>
      <w:r w:rsidRPr="009C2198">
        <w:rPr>
          <w:rFonts w:eastAsia="Georgia"/>
          <w:sz w:val="24"/>
          <w:szCs w:val="24"/>
        </w:rPr>
        <w:t>.,</w:t>
      </w:r>
      <w:proofErr w:type="gramEnd"/>
      <w:r w:rsidRPr="009C2198">
        <w:rPr>
          <w:rFonts w:eastAsia="Georgia"/>
          <w:sz w:val="24"/>
          <w:szCs w:val="24"/>
        </w:rPr>
        <w:t xml:space="preserve"> E-Commerce &amp; M-Commerce Technology, </w:t>
      </w:r>
      <w:proofErr w:type="spellStart"/>
      <w:r w:rsidRPr="009C2198">
        <w:rPr>
          <w:rFonts w:eastAsia="Georgia"/>
          <w:sz w:val="24"/>
          <w:szCs w:val="24"/>
        </w:rPr>
        <w:t>S.C</w:t>
      </w:r>
      <w:r w:rsidR="00937E2E" w:rsidRPr="009C2198">
        <w:rPr>
          <w:rFonts w:eastAsia="Georgia"/>
          <w:sz w:val="24"/>
          <w:szCs w:val="24"/>
        </w:rPr>
        <w:t>hand</w:t>
      </w:r>
      <w:proofErr w:type="spellEnd"/>
      <w:r w:rsidR="009C2198">
        <w:rPr>
          <w:rFonts w:eastAsia="Georgia"/>
          <w:sz w:val="24"/>
          <w:szCs w:val="24"/>
        </w:rPr>
        <w:t xml:space="preserve"> &amp; </w:t>
      </w:r>
      <w:r w:rsidR="00937E2E" w:rsidRPr="009C2198">
        <w:rPr>
          <w:rFonts w:eastAsia="Georgia"/>
          <w:sz w:val="24"/>
          <w:szCs w:val="24"/>
        </w:rPr>
        <w:t>Compa</w:t>
      </w:r>
      <w:r w:rsidR="009C2198">
        <w:rPr>
          <w:rFonts w:eastAsia="Georgia"/>
          <w:sz w:val="24"/>
          <w:szCs w:val="24"/>
        </w:rPr>
        <w:t xml:space="preserve">ny New </w:t>
      </w:r>
      <w:r w:rsidR="00937E2E" w:rsidRPr="009C2198">
        <w:rPr>
          <w:rFonts w:eastAsia="Georgia"/>
          <w:sz w:val="24"/>
          <w:szCs w:val="24"/>
        </w:rPr>
        <w:t>Delhi, 1996.</w:t>
      </w:r>
    </w:p>
    <w:p w:rsidR="009F3CDD" w:rsidRPr="009C2198" w:rsidRDefault="009F3CDD" w:rsidP="009C2198">
      <w:pPr>
        <w:pStyle w:val="Normal1"/>
        <w:numPr>
          <w:ilvl w:val="0"/>
          <w:numId w:val="4"/>
        </w:numPr>
        <w:jc w:val="both"/>
        <w:rPr>
          <w:rFonts w:eastAsia="Georgia"/>
          <w:sz w:val="24"/>
          <w:szCs w:val="24"/>
        </w:rPr>
      </w:pPr>
      <w:r w:rsidRPr="009C2198">
        <w:rPr>
          <w:rFonts w:eastAsia="Georgia"/>
          <w:sz w:val="24"/>
          <w:szCs w:val="24"/>
        </w:rPr>
        <w:t>Gary P.</w:t>
      </w:r>
      <w:r w:rsidR="009C2198" w:rsidRPr="009C2198">
        <w:rPr>
          <w:rFonts w:eastAsia="Georgia"/>
          <w:sz w:val="24"/>
          <w:szCs w:val="24"/>
        </w:rPr>
        <w:t xml:space="preserve"> Schneider, E-Commerce Strategy </w:t>
      </w:r>
      <w:r w:rsidRPr="009C2198">
        <w:rPr>
          <w:rFonts w:eastAsia="Georgia"/>
          <w:sz w:val="24"/>
          <w:szCs w:val="24"/>
        </w:rPr>
        <w:t xml:space="preserve">Technology &amp; Implementation, </w:t>
      </w:r>
      <w:proofErr w:type="spellStart"/>
      <w:r w:rsidRPr="009C2198">
        <w:rPr>
          <w:rFonts w:eastAsia="Georgia"/>
          <w:sz w:val="24"/>
          <w:szCs w:val="24"/>
        </w:rPr>
        <w:t>Cengage</w:t>
      </w:r>
      <w:proofErr w:type="spellEnd"/>
      <w:r w:rsidRPr="009C2198">
        <w:rPr>
          <w:rFonts w:eastAsia="Georgia"/>
          <w:sz w:val="24"/>
          <w:szCs w:val="24"/>
        </w:rPr>
        <w:t xml:space="preserve"> Learning, New Delhi-2009. </w:t>
      </w:r>
    </w:p>
    <w:p w:rsidR="009F3CDD" w:rsidRPr="009C2198" w:rsidRDefault="009F3CDD" w:rsidP="009C2198">
      <w:pPr>
        <w:pStyle w:val="Normal1"/>
        <w:numPr>
          <w:ilvl w:val="0"/>
          <w:numId w:val="4"/>
        </w:numPr>
        <w:jc w:val="both"/>
        <w:rPr>
          <w:rFonts w:eastAsia="Georgia"/>
          <w:sz w:val="24"/>
          <w:szCs w:val="24"/>
        </w:rPr>
      </w:pPr>
      <w:proofErr w:type="spellStart"/>
      <w:r w:rsidRPr="009C2198">
        <w:rPr>
          <w:rFonts w:eastAsia="Georgia"/>
          <w:sz w:val="24"/>
          <w:szCs w:val="24"/>
        </w:rPr>
        <w:t>Trepper</w:t>
      </w:r>
      <w:proofErr w:type="spellEnd"/>
      <w:r w:rsidRPr="009C2198">
        <w:rPr>
          <w:rFonts w:eastAsia="Georgia"/>
          <w:sz w:val="24"/>
          <w:szCs w:val="24"/>
        </w:rPr>
        <w:t>, E-Commerce Strategies, Prentice</w:t>
      </w:r>
      <w:r w:rsidR="002671F1">
        <w:rPr>
          <w:rFonts w:eastAsia="Georgia"/>
          <w:sz w:val="24"/>
          <w:szCs w:val="24"/>
        </w:rPr>
        <w:t xml:space="preserve"> </w:t>
      </w:r>
      <w:r w:rsidRPr="009C2198">
        <w:rPr>
          <w:rFonts w:eastAsia="Georgia"/>
          <w:sz w:val="24"/>
          <w:szCs w:val="24"/>
        </w:rPr>
        <w:t>Hall of India, New Delhi. 2006</w:t>
      </w:r>
    </w:p>
    <w:p w:rsidR="009F3CDD" w:rsidRPr="009C2198" w:rsidRDefault="009F3CDD" w:rsidP="009C2198">
      <w:pPr>
        <w:pStyle w:val="Normal1"/>
        <w:numPr>
          <w:ilvl w:val="0"/>
          <w:numId w:val="4"/>
        </w:numPr>
        <w:jc w:val="both"/>
        <w:rPr>
          <w:rFonts w:eastAsia="Georgia"/>
          <w:sz w:val="24"/>
          <w:szCs w:val="24"/>
        </w:rPr>
      </w:pPr>
      <w:r w:rsidRPr="009C2198">
        <w:rPr>
          <w:rFonts w:eastAsia="Georgia"/>
          <w:sz w:val="24"/>
          <w:szCs w:val="24"/>
        </w:rPr>
        <w:t>Jonathan Reynolds, E-Business A Management Persp</w:t>
      </w:r>
      <w:r w:rsidR="000679C8" w:rsidRPr="009C2198">
        <w:rPr>
          <w:rFonts w:eastAsia="Georgia"/>
          <w:sz w:val="24"/>
          <w:szCs w:val="24"/>
        </w:rPr>
        <w:t>ective, Oxford University Press, 2009.</w:t>
      </w:r>
    </w:p>
    <w:p w:rsidR="009C2198" w:rsidRPr="009C2198" w:rsidRDefault="009C2198" w:rsidP="006654CB">
      <w:pPr>
        <w:jc w:val="center"/>
        <w:rPr>
          <w:rFonts w:ascii="Arial" w:hAnsi="Arial" w:cs="Arial"/>
          <w:sz w:val="24"/>
          <w:szCs w:val="24"/>
          <w:lang w:val="en-IN"/>
        </w:rPr>
      </w:pPr>
    </w:p>
    <w:p w:rsidR="001F61C2" w:rsidRPr="009C2198" w:rsidRDefault="006654CB" w:rsidP="006654CB">
      <w:pPr>
        <w:jc w:val="center"/>
        <w:rPr>
          <w:rFonts w:ascii="Arial" w:hAnsi="Arial" w:cs="Arial"/>
          <w:sz w:val="24"/>
          <w:szCs w:val="24"/>
          <w:lang w:val="en-IN"/>
        </w:rPr>
      </w:pPr>
      <w:r w:rsidRPr="009C2198">
        <w:rPr>
          <w:rFonts w:ascii="Arial" w:hAnsi="Arial" w:cs="Arial"/>
          <w:sz w:val="24"/>
          <w:szCs w:val="24"/>
          <w:lang w:val="en-IN"/>
        </w:rPr>
        <w:t>**           **          **</w:t>
      </w:r>
    </w:p>
    <w:sectPr w:rsidR="001F61C2" w:rsidRPr="009C2198" w:rsidSect="002671F1">
      <w:pgSz w:w="12240" w:h="20160" w:code="5"/>
      <w:pgMar w:top="720" w:right="1296"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30A33"/>
    <w:multiLevelType w:val="hybridMultilevel"/>
    <w:tmpl w:val="30CA37EC"/>
    <w:lvl w:ilvl="0" w:tplc="D6004764">
      <w:start w:val="1"/>
      <w:numFmt w:val="decimal"/>
      <w:lvlText w:val="%1."/>
      <w:lvlJc w:val="left"/>
      <w:pPr>
        <w:ind w:left="1350" w:hanging="360"/>
      </w:pPr>
      <w:rPr>
        <w:rFonts w:hint="default"/>
      </w:rPr>
    </w:lvl>
    <w:lvl w:ilvl="1" w:tplc="40090019" w:tentative="1">
      <w:start w:val="1"/>
      <w:numFmt w:val="lowerLetter"/>
      <w:lvlText w:val="%2."/>
      <w:lvlJc w:val="left"/>
      <w:pPr>
        <w:ind w:left="2070" w:hanging="360"/>
      </w:pPr>
    </w:lvl>
    <w:lvl w:ilvl="2" w:tplc="4009001B" w:tentative="1">
      <w:start w:val="1"/>
      <w:numFmt w:val="lowerRoman"/>
      <w:lvlText w:val="%3."/>
      <w:lvlJc w:val="right"/>
      <w:pPr>
        <w:ind w:left="2790" w:hanging="180"/>
      </w:pPr>
    </w:lvl>
    <w:lvl w:ilvl="3" w:tplc="4009000F" w:tentative="1">
      <w:start w:val="1"/>
      <w:numFmt w:val="decimal"/>
      <w:lvlText w:val="%4."/>
      <w:lvlJc w:val="left"/>
      <w:pPr>
        <w:ind w:left="3510" w:hanging="360"/>
      </w:pPr>
    </w:lvl>
    <w:lvl w:ilvl="4" w:tplc="40090019" w:tentative="1">
      <w:start w:val="1"/>
      <w:numFmt w:val="lowerLetter"/>
      <w:lvlText w:val="%5."/>
      <w:lvlJc w:val="left"/>
      <w:pPr>
        <w:ind w:left="4230" w:hanging="360"/>
      </w:pPr>
    </w:lvl>
    <w:lvl w:ilvl="5" w:tplc="4009001B" w:tentative="1">
      <w:start w:val="1"/>
      <w:numFmt w:val="lowerRoman"/>
      <w:lvlText w:val="%6."/>
      <w:lvlJc w:val="right"/>
      <w:pPr>
        <w:ind w:left="4950" w:hanging="180"/>
      </w:pPr>
    </w:lvl>
    <w:lvl w:ilvl="6" w:tplc="4009000F" w:tentative="1">
      <w:start w:val="1"/>
      <w:numFmt w:val="decimal"/>
      <w:lvlText w:val="%7."/>
      <w:lvlJc w:val="left"/>
      <w:pPr>
        <w:ind w:left="5670" w:hanging="360"/>
      </w:pPr>
    </w:lvl>
    <w:lvl w:ilvl="7" w:tplc="40090019" w:tentative="1">
      <w:start w:val="1"/>
      <w:numFmt w:val="lowerLetter"/>
      <w:lvlText w:val="%8."/>
      <w:lvlJc w:val="left"/>
      <w:pPr>
        <w:ind w:left="6390" w:hanging="360"/>
      </w:pPr>
    </w:lvl>
    <w:lvl w:ilvl="8" w:tplc="4009001B" w:tentative="1">
      <w:start w:val="1"/>
      <w:numFmt w:val="lowerRoman"/>
      <w:lvlText w:val="%9."/>
      <w:lvlJc w:val="right"/>
      <w:pPr>
        <w:ind w:left="7110" w:hanging="180"/>
      </w:pPr>
    </w:lvl>
  </w:abstractNum>
  <w:abstractNum w:abstractNumId="1">
    <w:nsid w:val="69245978"/>
    <w:multiLevelType w:val="hybridMultilevel"/>
    <w:tmpl w:val="48A40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516E92"/>
    <w:multiLevelType w:val="hybridMultilevel"/>
    <w:tmpl w:val="2F960C72"/>
    <w:lvl w:ilvl="0" w:tplc="04090001">
      <w:start w:val="1"/>
      <w:numFmt w:val="bullet"/>
      <w:lvlText w:val=""/>
      <w:lvlJc w:val="left"/>
      <w:pPr>
        <w:ind w:left="1350" w:hanging="360"/>
      </w:pPr>
      <w:rPr>
        <w:rFonts w:ascii="Symbol" w:hAnsi="Symbol" w:hint="default"/>
      </w:rPr>
    </w:lvl>
    <w:lvl w:ilvl="1" w:tplc="40090019" w:tentative="1">
      <w:start w:val="1"/>
      <w:numFmt w:val="lowerLetter"/>
      <w:lvlText w:val="%2."/>
      <w:lvlJc w:val="left"/>
      <w:pPr>
        <w:ind w:left="2070" w:hanging="360"/>
      </w:pPr>
    </w:lvl>
    <w:lvl w:ilvl="2" w:tplc="4009001B" w:tentative="1">
      <w:start w:val="1"/>
      <w:numFmt w:val="lowerRoman"/>
      <w:lvlText w:val="%3."/>
      <w:lvlJc w:val="right"/>
      <w:pPr>
        <w:ind w:left="2790" w:hanging="180"/>
      </w:pPr>
    </w:lvl>
    <w:lvl w:ilvl="3" w:tplc="4009000F" w:tentative="1">
      <w:start w:val="1"/>
      <w:numFmt w:val="decimal"/>
      <w:lvlText w:val="%4."/>
      <w:lvlJc w:val="left"/>
      <w:pPr>
        <w:ind w:left="3510" w:hanging="360"/>
      </w:pPr>
    </w:lvl>
    <w:lvl w:ilvl="4" w:tplc="40090019" w:tentative="1">
      <w:start w:val="1"/>
      <w:numFmt w:val="lowerLetter"/>
      <w:lvlText w:val="%5."/>
      <w:lvlJc w:val="left"/>
      <w:pPr>
        <w:ind w:left="4230" w:hanging="360"/>
      </w:pPr>
    </w:lvl>
    <w:lvl w:ilvl="5" w:tplc="4009001B" w:tentative="1">
      <w:start w:val="1"/>
      <w:numFmt w:val="lowerRoman"/>
      <w:lvlText w:val="%6."/>
      <w:lvlJc w:val="right"/>
      <w:pPr>
        <w:ind w:left="4950" w:hanging="180"/>
      </w:pPr>
    </w:lvl>
    <w:lvl w:ilvl="6" w:tplc="4009000F" w:tentative="1">
      <w:start w:val="1"/>
      <w:numFmt w:val="decimal"/>
      <w:lvlText w:val="%7."/>
      <w:lvlJc w:val="left"/>
      <w:pPr>
        <w:ind w:left="5670" w:hanging="360"/>
      </w:pPr>
    </w:lvl>
    <w:lvl w:ilvl="7" w:tplc="40090019" w:tentative="1">
      <w:start w:val="1"/>
      <w:numFmt w:val="lowerLetter"/>
      <w:lvlText w:val="%8."/>
      <w:lvlJc w:val="left"/>
      <w:pPr>
        <w:ind w:left="6390" w:hanging="360"/>
      </w:pPr>
    </w:lvl>
    <w:lvl w:ilvl="8" w:tplc="4009001B" w:tentative="1">
      <w:start w:val="1"/>
      <w:numFmt w:val="lowerRoman"/>
      <w:lvlText w:val="%9."/>
      <w:lvlJc w:val="right"/>
      <w:pPr>
        <w:ind w:left="7110" w:hanging="180"/>
      </w:pPr>
    </w:lvl>
  </w:abstractNum>
  <w:abstractNum w:abstractNumId="3">
    <w:nsid w:val="7E3038CA"/>
    <w:multiLevelType w:val="hybridMultilevel"/>
    <w:tmpl w:val="C5F4B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drawingGridHorizontalSpacing w:val="110"/>
  <w:displayHorizontalDrawingGridEvery w:val="2"/>
  <w:characterSpacingControl w:val="doNotCompress"/>
  <w:compat/>
  <w:rsids>
    <w:rsidRoot w:val="009F3CDD"/>
    <w:rsid w:val="000436BF"/>
    <w:rsid w:val="00067644"/>
    <w:rsid w:val="000679C8"/>
    <w:rsid w:val="000900C9"/>
    <w:rsid w:val="00125249"/>
    <w:rsid w:val="00132A14"/>
    <w:rsid w:val="00157566"/>
    <w:rsid w:val="001D62A5"/>
    <w:rsid w:val="00266904"/>
    <w:rsid w:val="002671F1"/>
    <w:rsid w:val="004E705D"/>
    <w:rsid w:val="006654CB"/>
    <w:rsid w:val="007B684E"/>
    <w:rsid w:val="007E5BFA"/>
    <w:rsid w:val="00822BD2"/>
    <w:rsid w:val="009362CA"/>
    <w:rsid w:val="00937E2E"/>
    <w:rsid w:val="009C2198"/>
    <w:rsid w:val="009F3CDD"/>
    <w:rsid w:val="00BF55A0"/>
    <w:rsid w:val="00C1786F"/>
    <w:rsid w:val="00CB37A5"/>
    <w:rsid w:val="00DF51C6"/>
    <w:rsid w:val="00EA4C32"/>
    <w:rsid w:val="00EB50A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D2"/>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F3CDD"/>
    <w:pPr>
      <w:spacing w:after="0"/>
    </w:pPr>
    <w:rPr>
      <w:rFonts w:ascii="Arial" w:eastAsia="Arial" w:hAnsi="Arial" w:cs="Arial"/>
      <w:lang w:eastAsia="en-IN"/>
    </w:rPr>
  </w:style>
  <w:style w:type="paragraph" w:styleId="ListParagraph">
    <w:name w:val="List Paragraph"/>
    <w:basedOn w:val="Normal"/>
    <w:uiPriority w:val="34"/>
    <w:qFormat/>
    <w:rsid w:val="00822BD2"/>
    <w:pPr>
      <w:ind w:left="720"/>
      <w:contextualSpacing/>
    </w:pPr>
  </w:style>
</w:styles>
</file>

<file path=word/webSettings.xml><?xml version="1.0" encoding="utf-8"?>
<w:webSettings xmlns:r="http://schemas.openxmlformats.org/officeDocument/2006/relationships" xmlns:w="http://schemas.openxmlformats.org/wordprocessingml/2006/main">
  <w:divs>
    <w:div w:id="109231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SJC</cp:lastModifiedBy>
  <cp:revision>14</cp:revision>
  <dcterms:created xsi:type="dcterms:W3CDTF">2021-07-06T04:53:00Z</dcterms:created>
  <dcterms:modified xsi:type="dcterms:W3CDTF">2021-12-29T09:19:00Z</dcterms:modified>
</cp:coreProperties>
</file>