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7A" w:rsidRPr="00BC1677" w:rsidRDefault="0092267A" w:rsidP="00A06E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C1677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92267A" w:rsidRPr="00BC1677" w:rsidRDefault="0092267A" w:rsidP="00A06E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1677">
        <w:rPr>
          <w:rFonts w:ascii="Arial" w:hAnsi="Arial" w:cs="Arial"/>
          <w:sz w:val="24"/>
          <w:szCs w:val="24"/>
        </w:rPr>
        <w:t xml:space="preserve"> II SEMESTER</w:t>
      </w:r>
      <w:r w:rsidRPr="00BC1677">
        <w:rPr>
          <w:rFonts w:ascii="Arial" w:hAnsi="Arial" w:cs="Arial"/>
          <w:sz w:val="24"/>
          <w:szCs w:val="24"/>
        </w:rPr>
        <w:tab/>
      </w:r>
      <w:r w:rsidRPr="00BC1677">
        <w:rPr>
          <w:rFonts w:ascii="Arial" w:hAnsi="Arial" w:cs="Arial"/>
          <w:sz w:val="24"/>
          <w:szCs w:val="24"/>
        </w:rPr>
        <w:tab/>
      </w:r>
      <w:r w:rsidRPr="00BC1677">
        <w:rPr>
          <w:rFonts w:ascii="Arial" w:hAnsi="Arial" w:cs="Arial"/>
          <w:sz w:val="24"/>
          <w:szCs w:val="24"/>
        </w:rPr>
        <w:tab/>
      </w:r>
      <w:r w:rsidR="00A06E60">
        <w:rPr>
          <w:rFonts w:ascii="Arial" w:hAnsi="Arial" w:cs="Arial"/>
          <w:sz w:val="24"/>
          <w:szCs w:val="24"/>
        </w:rPr>
        <w:t xml:space="preserve">        </w:t>
      </w:r>
      <w:r w:rsidRPr="00BC1677">
        <w:rPr>
          <w:rFonts w:ascii="Arial" w:hAnsi="Arial" w:cs="Arial"/>
          <w:b/>
          <w:sz w:val="24"/>
          <w:szCs w:val="24"/>
        </w:rPr>
        <w:t>PHYSICS</w:t>
      </w:r>
      <w:r w:rsidRPr="00BC1677">
        <w:rPr>
          <w:rFonts w:ascii="Arial" w:hAnsi="Arial" w:cs="Arial"/>
          <w:b/>
          <w:sz w:val="24"/>
          <w:szCs w:val="24"/>
        </w:rPr>
        <w:tab/>
      </w:r>
      <w:r w:rsidRPr="00BC1677">
        <w:rPr>
          <w:rFonts w:ascii="Arial" w:hAnsi="Arial" w:cs="Arial"/>
          <w:sz w:val="24"/>
          <w:szCs w:val="24"/>
        </w:rPr>
        <w:tab/>
      </w:r>
      <w:r w:rsidRPr="00BC1677">
        <w:rPr>
          <w:rFonts w:ascii="Arial" w:hAnsi="Arial" w:cs="Arial"/>
          <w:sz w:val="24"/>
          <w:szCs w:val="24"/>
        </w:rPr>
        <w:tab/>
      </w:r>
      <w:r w:rsidR="00BC1677" w:rsidRPr="00BC1677">
        <w:rPr>
          <w:rFonts w:ascii="Arial" w:hAnsi="Arial" w:cs="Arial"/>
          <w:sz w:val="24"/>
          <w:szCs w:val="24"/>
        </w:rPr>
        <w:t>TIME: 4HRS/WEEK</w:t>
      </w:r>
    </w:p>
    <w:p w:rsidR="0092267A" w:rsidRPr="00BC1677" w:rsidRDefault="0092267A" w:rsidP="00A06E6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1677">
        <w:rPr>
          <w:rFonts w:ascii="Arial" w:hAnsi="Arial" w:cs="Arial"/>
          <w:sz w:val="24"/>
          <w:szCs w:val="24"/>
        </w:rPr>
        <w:t xml:space="preserve">PH 2402 (3)                     </w:t>
      </w:r>
      <w:r w:rsidRPr="00BC1677">
        <w:rPr>
          <w:rFonts w:ascii="Arial" w:hAnsi="Arial" w:cs="Arial"/>
          <w:sz w:val="24"/>
          <w:szCs w:val="24"/>
        </w:rPr>
        <w:tab/>
      </w:r>
      <w:r w:rsidRPr="00BC1677">
        <w:rPr>
          <w:rFonts w:ascii="Arial" w:hAnsi="Arial" w:cs="Arial"/>
          <w:sz w:val="24"/>
          <w:szCs w:val="24"/>
        </w:rPr>
        <w:tab/>
      </w:r>
      <w:r w:rsidR="00D67C0A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>WAVE</w:t>
      </w:r>
      <w:r w:rsidR="0001542D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>S AND</w:t>
      </w:r>
      <w:r w:rsidR="00D67C0A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 xml:space="preserve"> OPTICS      </w:t>
      </w:r>
      <w:r w:rsidR="00D67C0A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ab/>
      </w:r>
      <w:r w:rsidR="00D67C0A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ab/>
      </w:r>
      <w:r w:rsidR="00BC1677" w:rsidRPr="00BC1677">
        <w:rPr>
          <w:rFonts w:ascii="Arial" w:hAnsi="Arial" w:cs="Arial"/>
          <w:sz w:val="24"/>
          <w:szCs w:val="24"/>
        </w:rPr>
        <w:t>MAX.MARKS:100</w:t>
      </w:r>
    </w:p>
    <w:p w:rsidR="0092267A" w:rsidRPr="00A06E60" w:rsidRDefault="00F13279" w:rsidP="00A06E6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A06E60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A06E60">
        <w:rPr>
          <w:rFonts w:ascii="Arial" w:hAnsi="Arial" w:cs="Arial"/>
          <w:sz w:val="24"/>
          <w:szCs w:val="24"/>
        </w:rPr>
        <w:t>. 2020 – 2021 (“20AH”)</w:t>
      </w:r>
      <w:r w:rsidR="0092267A" w:rsidRPr="00A06E60">
        <w:rPr>
          <w:rFonts w:ascii="Arial" w:hAnsi="Arial" w:cs="Arial"/>
          <w:sz w:val="24"/>
          <w:szCs w:val="24"/>
        </w:rPr>
        <w:tab/>
      </w:r>
      <w:r w:rsidR="0092267A" w:rsidRPr="00A06E60">
        <w:rPr>
          <w:rFonts w:ascii="Arial" w:hAnsi="Arial" w:cs="Arial"/>
          <w:sz w:val="24"/>
          <w:szCs w:val="24"/>
        </w:rPr>
        <w:tab/>
      </w:r>
      <w:r w:rsidR="0092267A" w:rsidRPr="00A06E60">
        <w:rPr>
          <w:rFonts w:ascii="Arial" w:hAnsi="Arial" w:cs="Arial"/>
          <w:b/>
          <w:sz w:val="24"/>
          <w:szCs w:val="24"/>
        </w:rPr>
        <w:t>SYLLABUS</w:t>
      </w:r>
    </w:p>
    <w:p w:rsidR="0092267A" w:rsidRPr="00A06E60" w:rsidRDefault="0092267A" w:rsidP="00A06E6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202124"/>
          <w:sz w:val="16"/>
          <w:szCs w:val="28"/>
        </w:rPr>
      </w:pPr>
    </w:p>
    <w:p w:rsidR="001B7BD1" w:rsidRPr="00BC1677" w:rsidRDefault="00BC1677" w:rsidP="00BC1677">
      <w:pPr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COURSE OUTCOMES: </w:t>
      </w:r>
      <w:r w:rsidR="00070C49" w:rsidRPr="00BC1677">
        <w:rPr>
          <w:rFonts w:ascii="Arial" w:eastAsia="Times New Roman" w:hAnsi="Arial" w:cs="Arial"/>
          <w:color w:val="222222"/>
          <w:sz w:val="24"/>
          <w:szCs w:val="24"/>
        </w:rPr>
        <w:t>On successful completion of this course, the student will be able to:</w:t>
      </w:r>
    </w:p>
    <w:p w:rsidR="00070C49" w:rsidRPr="00BC1677" w:rsidRDefault="00070C49" w:rsidP="00BC167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>Understand the phenomenon of interference of light and its formation in (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i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) Lloyd’s single mirror due to division of wave front and (ii) Thin films, Newton’s rings and Michelson interferometer due to division of amplitude.</w:t>
      </w:r>
    </w:p>
    <w:p w:rsidR="00070C49" w:rsidRPr="00BC1677" w:rsidRDefault="00070C49" w:rsidP="00BC167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Distinguish between Fresnel’s diffraction and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Fraunhoffer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diffraction and observe the diffraction patterns in the case of single slit and the diffraction grating.</w:t>
      </w:r>
    </w:p>
    <w:p w:rsidR="00070C49" w:rsidRPr="00BC1677" w:rsidRDefault="00070C49" w:rsidP="00BC167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>Describe the construction and working of zone plate and make the comparison of zone plate with convex lens.</w:t>
      </w:r>
    </w:p>
    <w:p w:rsidR="00070C49" w:rsidRPr="00BC1677" w:rsidRDefault="00070C49" w:rsidP="00BC167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>Explain the various methods of production of plane, circularly and polarized light and their detection and the concept of optical activity.</w:t>
      </w:r>
    </w:p>
    <w:p w:rsidR="00070C49" w:rsidRPr="00BC1677" w:rsidRDefault="00070C49" w:rsidP="00BC167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>Comprehend the basic principle of laser, the working of He-Ne laser and Ruby lasers and their applications in different fields</w:t>
      </w:r>
    </w:p>
    <w:p w:rsidR="00070C49" w:rsidRPr="00BC1677" w:rsidRDefault="00070C49" w:rsidP="00BC167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>Explain about the different aberrations in lenses and discuss the methods of minimizing them.</w:t>
      </w:r>
    </w:p>
    <w:p w:rsidR="00070C49" w:rsidRPr="00BC1677" w:rsidRDefault="00070C49" w:rsidP="00BC167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Understand the basic principles of </w:t>
      </w:r>
      <w:proofErr w:type="spellStart"/>
      <w:r w:rsidR="001B7BD1" w:rsidRPr="00BC1677">
        <w:rPr>
          <w:rFonts w:ascii="Arial" w:eastAsia="Times New Roman" w:hAnsi="Arial" w:cs="Arial"/>
          <w:color w:val="222222"/>
          <w:sz w:val="24"/>
          <w:szCs w:val="24"/>
        </w:rPr>
        <w:t>fibre</w:t>
      </w:r>
      <w:proofErr w:type="spellEnd"/>
      <w:r w:rsidR="001B7BD1"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optic</w:t>
      </w: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communication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andexplore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the field of Holography and Nonlinear optics and their applications.</w:t>
      </w:r>
    </w:p>
    <w:p w:rsidR="00070C49" w:rsidRPr="00BC1677" w:rsidRDefault="00070C49" w:rsidP="00BC16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</w:p>
    <w:p w:rsidR="001B7BD1" w:rsidRPr="00BC1677" w:rsidRDefault="00070C49" w:rsidP="00A06E60">
      <w:pPr>
        <w:spacing w:after="0" w:line="240" w:lineRule="auto"/>
        <w:ind w:left="630" w:hanging="63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UNIT</w:t>
      </w:r>
      <w:r w:rsidR="00A06E60">
        <w:rPr>
          <w:rFonts w:ascii="Arial" w:eastAsia="Times New Roman" w:hAnsi="Arial" w:cs="Arial"/>
          <w:b/>
          <w:color w:val="222222"/>
          <w:sz w:val="24"/>
          <w:szCs w:val="24"/>
        </w:rPr>
        <w:t>–</w:t>
      </w: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I</w:t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: </w:t>
      </w:r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INTERFERENCE OF LIGHT: </w:t>
      </w: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Introduction, Conditions for interference of light, Interference of light by division of wave front and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amplitude</w:t>
      </w:r>
      <w:proofErr w:type="gram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,Phase</w:t>
      </w:r>
      <w:proofErr w:type="spellEnd"/>
      <w:proofErr w:type="gram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change on reflection-Stokes’ treatment, Lloyd’s single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mirror,Interference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in thin films: Plane parallel and wedge-shaped films,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colours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in thin films, Newton’s rings in reflected light-Theory and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experiment,Determination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of wavelength of monochromatic light, Michelson interferometer and determination of wavelength.</w:t>
      </w:r>
    </w:p>
    <w:p w:rsidR="00873089" w:rsidRPr="00BC1677" w:rsidRDefault="00070C49" w:rsidP="00A06E60">
      <w:pPr>
        <w:spacing w:after="0" w:line="240" w:lineRule="auto"/>
        <w:ind w:left="630" w:hanging="63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UNIT</w:t>
      </w:r>
      <w:r w:rsidR="00A06E60">
        <w:rPr>
          <w:rFonts w:ascii="Arial" w:eastAsia="Times New Roman" w:hAnsi="Arial" w:cs="Arial"/>
          <w:b/>
          <w:color w:val="222222"/>
          <w:sz w:val="24"/>
          <w:szCs w:val="24"/>
        </w:rPr>
        <w:t>–</w:t>
      </w: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II</w:t>
      </w:r>
      <w:proofErr w:type="gramStart"/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>:</w:t>
      </w:r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>DIFFRACTION</w:t>
      </w:r>
      <w:proofErr w:type="gramEnd"/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 OF </w:t>
      </w:r>
      <w:proofErr w:type="spellStart"/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>LIGHT:</w:t>
      </w:r>
      <w:r w:rsidRPr="00BC1677">
        <w:rPr>
          <w:rFonts w:ascii="Arial" w:eastAsia="Times New Roman" w:hAnsi="Arial" w:cs="Arial"/>
          <w:color w:val="222222"/>
          <w:sz w:val="24"/>
          <w:szCs w:val="24"/>
        </w:rPr>
        <w:t>Introduction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Types of diffraction: Fresnel and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Fraunhoffer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diffractions, Distinction between Fresnel and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Fraunhoffer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diffraction,Fraunhoffer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diffraction at a single slit, Plane diffraction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grating,Determination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of wavelength of light using diffraction grating, Resolving power of grating, Fresnel’s half period zones, Explanation of rectilinear propagation of light, Zone plate, comparison of zone plate with convex lens.</w:t>
      </w:r>
    </w:p>
    <w:p w:rsidR="00873089" w:rsidRPr="00BC1677" w:rsidRDefault="00070C49" w:rsidP="00A06E60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UNIT</w:t>
      </w:r>
      <w:r w:rsidR="00A06E60">
        <w:rPr>
          <w:rFonts w:ascii="Arial" w:eastAsia="Times New Roman" w:hAnsi="Arial" w:cs="Arial"/>
          <w:b/>
          <w:color w:val="222222"/>
          <w:sz w:val="24"/>
          <w:szCs w:val="24"/>
        </w:rPr>
        <w:t>–</w:t>
      </w: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III</w:t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: </w:t>
      </w:r>
      <w:r w:rsid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POLARISATION OF LIGHT: </w:t>
      </w: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Polarized light: Methods of production of plane polarized light, Double refraction, Brewster’s law,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Malus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law,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Nicol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prism,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Nicol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prism as polarizer and analyzer, Quarter wave plate, Half wave plate, Plane, Circularly and Elliptically polarized light-Production and detection, Optical activity, Laurent’s half shade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polarimeter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: determination of specific rotation, Basic principle of LCDs</w:t>
      </w:r>
    </w:p>
    <w:p w:rsidR="00070C49" w:rsidRPr="00BC1677" w:rsidRDefault="00070C49" w:rsidP="00A06E60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UNIT</w:t>
      </w:r>
      <w:r w:rsidR="00A06E60">
        <w:rPr>
          <w:rFonts w:ascii="Arial" w:eastAsia="Times New Roman" w:hAnsi="Arial" w:cs="Arial"/>
          <w:b/>
          <w:color w:val="222222"/>
          <w:sz w:val="24"/>
          <w:szCs w:val="24"/>
        </w:rPr>
        <w:t>–</w:t>
      </w: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IV</w:t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>:</w:t>
      </w:r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ABERRATIONS AND FIBRE </w:t>
      </w:r>
      <w:proofErr w:type="spellStart"/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>OPTICS:</w:t>
      </w:r>
      <w:r w:rsidRPr="00BC1677">
        <w:rPr>
          <w:rFonts w:ascii="Arial" w:eastAsia="Times New Roman" w:hAnsi="Arial" w:cs="Arial"/>
          <w:color w:val="222222"/>
          <w:sz w:val="24"/>
          <w:szCs w:val="24"/>
        </w:rPr>
        <w:t>Monochromatic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aberrations, Spherical aberration, Methods of minimizing spherical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aberration,Coma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Astigmatism and Curvature of field, Distortion; Chromatic aberration-the achromatic doublet;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Achromatism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for two lenses (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i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) in contact and (ii) separated by a distance.</w:t>
      </w:r>
    </w:p>
    <w:p w:rsidR="00873089" w:rsidRPr="00BC1677" w:rsidRDefault="00BC1677" w:rsidP="00A06E60">
      <w:pPr>
        <w:spacing w:after="0" w:line="240" w:lineRule="auto"/>
        <w:ind w:left="630" w:hanging="63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FIBRE OPTICS: </w:t>
      </w:r>
      <w:r w:rsidR="00070C49" w:rsidRPr="00BC1677">
        <w:rPr>
          <w:rFonts w:ascii="Arial" w:eastAsia="Times New Roman" w:hAnsi="Arial" w:cs="Arial"/>
          <w:color w:val="222222"/>
          <w:sz w:val="24"/>
          <w:szCs w:val="24"/>
        </w:rPr>
        <w:t>Introduction to Fibers, different types of fibers, rays and modes in an optical fiber, Principles of fiber communication (qualitative treatment only), Advantages of fiber optic communication.</w:t>
      </w:r>
    </w:p>
    <w:p w:rsidR="00070C49" w:rsidRPr="00BC1677" w:rsidRDefault="00070C49" w:rsidP="00BC1677">
      <w:pPr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UNIT</w:t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 – </w:t>
      </w: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V</w:t>
      </w:r>
      <w:proofErr w:type="gramStart"/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>:</w:t>
      </w:r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>LASERS</w:t>
      </w:r>
      <w:proofErr w:type="gramEnd"/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 xml:space="preserve"> AND HOLOGRAPHY:</w:t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ab/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ab/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ab/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ab/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ab/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ab/>
      </w:r>
      <w:r w:rsidR="0092267A" w:rsidRPr="00BC1677">
        <w:rPr>
          <w:rFonts w:ascii="Arial" w:eastAsia="Times New Roman" w:hAnsi="Arial" w:cs="Arial"/>
          <w:b/>
          <w:color w:val="222222"/>
          <w:sz w:val="24"/>
          <w:szCs w:val="24"/>
        </w:rPr>
        <w:tab/>
      </w:r>
    </w:p>
    <w:p w:rsidR="0092267A" w:rsidRPr="00BC1677" w:rsidRDefault="00A06E60" w:rsidP="00A06E60">
      <w:pPr>
        <w:spacing w:after="0" w:line="240" w:lineRule="auto"/>
        <w:ind w:left="450" w:hanging="45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</w:rPr>
        <w:t xml:space="preserve">       </w:t>
      </w:r>
      <w:r w:rsidR="00BC1677" w:rsidRPr="00BC1677">
        <w:rPr>
          <w:rFonts w:ascii="Arial" w:eastAsia="Times New Roman" w:hAnsi="Arial" w:cs="Arial"/>
          <w:b/>
          <w:color w:val="222222"/>
          <w:sz w:val="24"/>
          <w:szCs w:val="24"/>
        </w:rPr>
        <w:t>LASERS:</w:t>
      </w:r>
      <w:r w:rsidR="00070C49"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Introduction, Spontaneous emission, stimulated emission, Population Inversion, Laser principle, Einstein coefficients, Types of lasers-He-Ne laser, Ruby laser, Applications of lasers; Holography: Basic principle of holography, Applications of holography</w:t>
      </w:r>
      <w:r w:rsidR="00BC1677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92267A" w:rsidRPr="00BC1677" w:rsidRDefault="0092267A" w:rsidP="00BC16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</w:p>
    <w:p w:rsidR="00070C49" w:rsidRPr="00BC1677" w:rsidRDefault="00070C49" w:rsidP="00BC1677">
      <w:pPr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b/>
          <w:color w:val="222222"/>
          <w:sz w:val="24"/>
          <w:szCs w:val="24"/>
        </w:rPr>
        <w:t>REFERENCE BOOKS:</w:t>
      </w:r>
    </w:p>
    <w:p w:rsidR="00070C49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BSc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Physics, Vol.2, Telugu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Akademy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, Hyderabad </w:t>
      </w:r>
    </w:p>
    <w:p w:rsidR="00070C49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A Text Book of Optics-N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Subramanyam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L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Brijlal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S.Chand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&amp; Co.</w:t>
      </w:r>
    </w:p>
    <w:p w:rsidR="00070C49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>Optics-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Murugeshan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S.Chand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&amp; Co</w:t>
      </w:r>
    </w:p>
    <w:p w:rsidR="00070C49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BSc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Physics, Vol.2, Telugu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Akademy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, Hyderabad </w:t>
      </w:r>
    </w:p>
    <w:p w:rsidR="00070C49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Unified Physics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Vol.IIOptics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Jai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PrakashNath&amp;Co.Ltd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., Meerut</w:t>
      </w:r>
    </w:p>
    <w:p w:rsidR="00070C49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Optics,F.A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. Jenkins and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H.G.White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, McGraw-Hill</w:t>
      </w:r>
    </w:p>
    <w:p w:rsidR="00070C49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Optics,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AjoyGhatak</w:t>
      </w:r>
      <w:proofErr w:type="gram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,TataMcGraw</w:t>
      </w:r>
      <w:proofErr w:type="spellEnd"/>
      <w:proofErr w:type="gram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-Hill. • Introduction of Lasers –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Avadhanulu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S.Chand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>&amp; Co.</w:t>
      </w:r>
    </w:p>
    <w:p w:rsidR="00BC1677" w:rsidRPr="00BC1677" w:rsidRDefault="00070C49" w:rsidP="00A06E6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Principles of Optics- BK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Mathur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BC1677">
        <w:rPr>
          <w:rFonts w:ascii="Arial" w:eastAsia="Times New Roman" w:hAnsi="Arial" w:cs="Arial"/>
          <w:color w:val="222222"/>
          <w:sz w:val="24"/>
          <w:szCs w:val="24"/>
        </w:rPr>
        <w:t>Gopala</w:t>
      </w:r>
      <w:proofErr w:type="spellEnd"/>
      <w:r w:rsidRPr="00BC1677">
        <w:rPr>
          <w:rFonts w:ascii="Arial" w:eastAsia="Times New Roman" w:hAnsi="Arial" w:cs="Arial"/>
          <w:color w:val="222222"/>
          <w:sz w:val="24"/>
          <w:szCs w:val="24"/>
        </w:rPr>
        <w:t xml:space="preserve"> Printing Press, 1995</w:t>
      </w:r>
    </w:p>
    <w:p w:rsidR="00E15112" w:rsidRPr="00BC1677" w:rsidRDefault="00E15112" w:rsidP="00BC16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C1677">
        <w:rPr>
          <w:rFonts w:ascii="Arial" w:hAnsi="Arial" w:cs="Arial"/>
          <w:sz w:val="24"/>
          <w:szCs w:val="24"/>
        </w:rPr>
        <w:lastRenderedPageBreak/>
        <w:t>ST.JOSEPH’S COLLEGE FOR WOMEN (AUTONOMOUS), VISAKHAPATNAM</w:t>
      </w:r>
    </w:p>
    <w:p w:rsidR="00E15112" w:rsidRPr="00BC1677" w:rsidRDefault="00E15112" w:rsidP="00E1511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1677">
        <w:rPr>
          <w:rFonts w:ascii="Arial" w:hAnsi="Arial" w:cs="Arial"/>
          <w:sz w:val="24"/>
          <w:szCs w:val="24"/>
        </w:rPr>
        <w:t xml:space="preserve"> II SEMESTER</w:t>
      </w:r>
      <w:r w:rsidRPr="00BC1677">
        <w:rPr>
          <w:rFonts w:ascii="Arial" w:hAnsi="Arial" w:cs="Arial"/>
          <w:sz w:val="24"/>
          <w:szCs w:val="24"/>
        </w:rPr>
        <w:tab/>
      </w:r>
      <w:r w:rsidRPr="00BC1677">
        <w:rPr>
          <w:rFonts w:ascii="Arial" w:hAnsi="Arial" w:cs="Arial"/>
          <w:sz w:val="24"/>
          <w:szCs w:val="24"/>
        </w:rPr>
        <w:tab/>
      </w:r>
      <w:r w:rsidRPr="00BC1677">
        <w:rPr>
          <w:rFonts w:ascii="Arial" w:hAnsi="Arial" w:cs="Arial"/>
          <w:sz w:val="24"/>
          <w:szCs w:val="24"/>
        </w:rPr>
        <w:tab/>
      </w:r>
      <w:r w:rsidRPr="00BC1677">
        <w:rPr>
          <w:rFonts w:ascii="Arial" w:hAnsi="Arial" w:cs="Arial"/>
          <w:b/>
          <w:sz w:val="24"/>
          <w:szCs w:val="24"/>
        </w:rPr>
        <w:t>PHYSICS</w:t>
      </w:r>
      <w:r w:rsidRPr="00BC1677">
        <w:rPr>
          <w:rFonts w:ascii="Arial" w:hAnsi="Arial" w:cs="Arial"/>
          <w:b/>
          <w:sz w:val="24"/>
          <w:szCs w:val="24"/>
        </w:rPr>
        <w:tab/>
      </w:r>
      <w:r w:rsidR="00D67C0A">
        <w:rPr>
          <w:rFonts w:ascii="Arial" w:hAnsi="Arial" w:cs="Arial"/>
          <w:sz w:val="24"/>
          <w:szCs w:val="24"/>
        </w:rPr>
        <w:tab/>
      </w:r>
      <w:r w:rsidR="00CA1421">
        <w:rPr>
          <w:rFonts w:ascii="Arial" w:hAnsi="Arial" w:cs="Arial"/>
          <w:sz w:val="24"/>
          <w:szCs w:val="24"/>
        </w:rPr>
        <w:tab/>
      </w:r>
      <w:r w:rsidR="00CA1421">
        <w:rPr>
          <w:rFonts w:ascii="Arial" w:hAnsi="Arial" w:cs="Arial"/>
          <w:sz w:val="24"/>
          <w:szCs w:val="24"/>
        </w:rPr>
        <w:tab/>
      </w:r>
      <w:r w:rsidR="00CA1421">
        <w:rPr>
          <w:rFonts w:ascii="Arial" w:hAnsi="Arial" w:cs="Arial"/>
          <w:sz w:val="24"/>
          <w:szCs w:val="24"/>
        </w:rPr>
        <w:tab/>
      </w:r>
      <w:r w:rsidR="00BC1677" w:rsidRPr="00BC1677">
        <w:rPr>
          <w:rFonts w:ascii="Arial" w:hAnsi="Arial" w:cs="Arial"/>
          <w:sz w:val="24"/>
          <w:szCs w:val="24"/>
        </w:rPr>
        <w:t>TIME</w:t>
      </w:r>
      <w:proofErr w:type="gramStart"/>
      <w:r w:rsidR="00BC1677" w:rsidRPr="00BC1677">
        <w:rPr>
          <w:rFonts w:ascii="Arial" w:hAnsi="Arial" w:cs="Arial"/>
          <w:sz w:val="24"/>
          <w:szCs w:val="24"/>
        </w:rPr>
        <w:t>:2HRS</w:t>
      </w:r>
      <w:proofErr w:type="gramEnd"/>
      <w:r w:rsidR="00BC1677" w:rsidRPr="00BC1677">
        <w:rPr>
          <w:rFonts w:ascii="Arial" w:hAnsi="Arial" w:cs="Arial"/>
          <w:sz w:val="24"/>
          <w:szCs w:val="24"/>
        </w:rPr>
        <w:t>/WEEK</w:t>
      </w:r>
    </w:p>
    <w:p w:rsidR="00E15112" w:rsidRPr="00BC1677" w:rsidRDefault="00E15112" w:rsidP="00E1511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1677">
        <w:rPr>
          <w:rFonts w:ascii="Arial" w:hAnsi="Arial" w:cs="Arial"/>
          <w:sz w:val="24"/>
          <w:szCs w:val="24"/>
        </w:rPr>
        <w:t xml:space="preserve">PH 2452 (2)                      </w:t>
      </w:r>
      <w:r w:rsidRPr="00BC1677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>MECHANI</w:t>
      </w:r>
      <w:r w:rsidR="00D67C0A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 xml:space="preserve">CS, WAVES AND OSCILLATIONS   </w:t>
      </w:r>
      <w:r w:rsidR="00BC1677" w:rsidRPr="00BC1677">
        <w:rPr>
          <w:rFonts w:ascii="Arial" w:hAnsi="Arial" w:cs="Arial"/>
          <w:sz w:val="24"/>
          <w:szCs w:val="24"/>
        </w:rPr>
        <w:t xml:space="preserve">MAX.MARKS:50   </w:t>
      </w:r>
    </w:p>
    <w:p w:rsidR="00E15112" w:rsidRPr="00BC1677" w:rsidRDefault="00BC1677" w:rsidP="00E1511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67C0A">
        <w:rPr>
          <w:rFonts w:ascii="Arial" w:hAnsi="Arial" w:cs="Arial"/>
          <w:sz w:val="24"/>
          <w:szCs w:val="24"/>
        </w:rPr>
        <w:t>w.e.f</w:t>
      </w:r>
      <w:r w:rsidR="00D67C0A">
        <w:rPr>
          <w:rFonts w:ascii="Arial" w:hAnsi="Arial" w:cs="Arial"/>
          <w:sz w:val="24"/>
          <w:szCs w:val="24"/>
        </w:rPr>
        <w:t>20</w:t>
      </w:r>
      <w:proofErr w:type="gramEnd"/>
      <w:r w:rsidR="00D67C0A">
        <w:rPr>
          <w:rFonts w:ascii="Arial" w:hAnsi="Arial" w:cs="Arial"/>
          <w:sz w:val="24"/>
          <w:szCs w:val="24"/>
        </w:rPr>
        <w:t xml:space="preserve"> AH         </w:t>
      </w:r>
      <w:r w:rsidR="00D67C0A">
        <w:rPr>
          <w:rFonts w:ascii="Arial" w:hAnsi="Arial" w:cs="Arial"/>
          <w:sz w:val="24"/>
          <w:szCs w:val="24"/>
        </w:rPr>
        <w:tab/>
      </w:r>
      <w:r w:rsidR="00D67C0A">
        <w:rPr>
          <w:rFonts w:ascii="Arial" w:hAnsi="Arial" w:cs="Arial"/>
          <w:sz w:val="24"/>
          <w:szCs w:val="24"/>
        </w:rPr>
        <w:tab/>
      </w:r>
      <w:r w:rsidR="00E15112" w:rsidRPr="00BC1677">
        <w:rPr>
          <w:rFonts w:ascii="Arial" w:hAnsi="Arial" w:cs="Arial"/>
          <w:b/>
          <w:sz w:val="24"/>
          <w:szCs w:val="24"/>
        </w:rPr>
        <w:t xml:space="preserve">PRACTICALSYLLABUS – I </w:t>
      </w:r>
      <w:r w:rsidR="00761222" w:rsidRPr="00BC1677">
        <w:rPr>
          <w:rFonts w:ascii="Arial" w:hAnsi="Arial" w:cs="Arial"/>
          <w:b/>
          <w:sz w:val="24"/>
          <w:szCs w:val="24"/>
        </w:rPr>
        <w:t>B</w:t>
      </w:r>
    </w:p>
    <w:p w:rsidR="00E15112" w:rsidRPr="00BC1677" w:rsidRDefault="00E15112" w:rsidP="00E15112">
      <w:pPr>
        <w:jc w:val="center"/>
        <w:rPr>
          <w:rFonts w:ascii="Arial" w:eastAsia="Times New Roman" w:hAnsi="Arial" w:cs="Arial"/>
          <w:sz w:val="24"/>
          <w:szCs w:val="24"/>
        </w:rPr>
      </w:pPr>
    </w:p>
    <w:p w:rsidR="00E15112" w:rsidRPr="00BC1677" w:rsidRDefault="00E15112" w:rsidP="00E15112">
      <w:pPr>
        <w:spacing w:after="0" w:line="240" w:lineRule="auto"/>
        <w:rPr>
          <w:rFonts w:ascii="Times New Roman" w:hAnsi="Times New Roman"/>
          <w:b/>
          <w:color w:val="26282A"/>
          <w:sz w:val="28"/>
          <w:szCs w:val="28"/>
        </w:rPr>
      </w:pPr>
    </w:p>
    <w:p w:rsidR="00E15112" w:rsidRPr="00BC1677" w:rsidRDefault="00D67C0A" w:rsidP="00E151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C1677">
        <w:rPr>
          <w:rFonts w:ascii="Times New Roman" w:hAnsi="Times New Roman"/>
          <w:b/>
          <w:sz w:val="28"/>
          <w:szCs w:val="28"/>
        </w:rPr>
        <w:t>COMPULSORY EXPERIMENTS:</w:t>
      </w:r>
    </w:p>
    <w:p w:rsidR="00E15112" w:rsidRPr="00BC1677" w:rsidRDefault="00E15112" w:rsidP="00E151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1. Determination of radius of curvature of a given convex lens-Newton’s rings.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2. Resolving power of grating.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3. Study of optical rotation –</w:t>
      </w:r>
      <w:proofErr w:type="spellStart"/>
      <w:r w:rsidRPr="00BC1677">
        <w:rPr>
          <w:rFonts w:ascii="Times New Roman" w:hAnsi="Times New Roman"/>
          <w:sz w:val="28"/>
          <w:szCs w:val="28"/>
        </w:rPr>
        <w:t>polarimeter</w:t>
      </w:r>
      <w:proofErr w:type="spellEnd"/>
      <w:r w:rsidRPr="00BC1677">
        <w:rPr>
          <w:rFonts w:ascii="Times New Roman" w:hAnsi="Times New Roman"/>
          <w:sz w:val="28"/>
          <w:szCs w:val="28"/>
        </w:rPr>
        <w:t>.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4. Dispersive power of a prism.</w:t>
      </w:r>
    </w:p>
    <w:p w:rsidR="00E15112" w:rsidRPr="00BC1677" w:rsidRDefault="00E15112" w:rsidP="00D67C0A">
      <w:pPr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5. Determination of wavelength of light using diffraction grating-normal incidence method.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6. Resolving power of a telescope.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7. Refractive index of a liquid-hallow prism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8. Determination of thickness of a thin wire by wedge method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C1677">
        <w:rPr>
          <w:rFonts w:ascii="Times New Roman" w:hAnsi="Times New Roman"/>
          <w:b/>
          <w:sz w:val="28"/>
          <w:szCs w:val="28"/>
        </w:rPr>
        <w:t>Demonstration experiments:</w:t>
      </w:r>
    </w:p>
    <w:p w:rsidR="00E15112" w:rsidRPr="00BC1677" w:rsidRDefault="00E15112" w:rsidP="00D67C0A">
      <w:pPr>
        <w:spacing w:after="0" w:line="360" w:lineRule="auto"/>
        <w:ind w:left="284" w:hanging="284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1. Determination of wavelength of light using diffraction grating-minimum deviation method</w:t>
      </w:r>
    </w:p>
    <w:p w:rsidR="00E15112" w:rsidRPr="00BC1677" w:rsidRDefault="00E15112" w:rsidP="00E1511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C1677">
        <w:rPr>
          <w:rFonts w:ascii="Times New Roman" w:hAnsi="Times New Roman"/>
          <w:sz w:val="28"/>
          <w:szCs w:val="28"/>
        </w:rPr>
        <w:t>2. Determination of refractive index of liquid-Boy’s method</w:t>
      </w:r>
    </w:p>
    <w:p w:rsidR="00E15112" w:rsidRPr="00BC1677" w:rsidRDefault="00E15112" w:rsidP="00E15112">
      <w:pPr>
        <w:rPr>
          <w:rFonts w:ascii="Times New Roman" w:hAnsi="Times New Roman"/>
          <w:sz w:val="28"/>
          <w:szCs w:val="28"/>
        </w:rPr>
      </w:pPr>
    </w:p>
    <w:p w:rsidR="00E15112" w:rsidRPr="00BC1677" w:rsidRDefault="00E15112" w:rsidP="00E15112">
      <w:pPr>
        <w:jc w:val="center"/>
        <w:rPr>
          <w:rFonts w:ascii="Arial" w:hAnsi="Arial" w:cs="Arial"/>
          <w:sz w:val="24"/>
          <w:szCs w:val="24"/>
        </w:rPr>
      </w:pPr>
      <w:r w:rsidRPr="00BC1677">
        <w:rPr>
          <w:rFonts w:ascii="Arial" w:hAnsi="Arial" w:cs="Arial"/>
          <w:sz w:val="24"/>
          <w:szCs w:val="24"/>
        </w:rPr>
        <w:t>**            **           **</w:t>
      </w:r>
    </w:p>
    <w:p w:rsidR="00E15112" w:rsidRPr="00BC1677" w:rsidRDefault="00E15112" w:rsidP="001B7BD1">
      <w:pPr>
        <w:jc w:val="both"/>
        <w:rPr>
          <w:rFonts w:ascii="Arial" w:hAnsi="Arial" w:cs="Arial"/>
          <w:sz w:val="24"/>
          <w:szCs w:val="24"/>
        </w:rPr>
      </w:pPr>
    </w:p>
    <w:p w:rsidR="00E15112" w:rsidRPr="00BC1677" w:rsidRDefault="00E15112" w:rsidP="001B7BD1">
      <w:pPr>
        <w:jc w:val="both"/>
        <w:rPr>
          <w:rFonts w:ascii="Arial" w:hAnsi="Arial" w:cs="Arial"/>
          <w:sz w:val="24"/>
          <w:szCs w:val="24"/>
        </w:rPr>
      </w:pPr>
    </w:p>
    <w:sectPr w:rsidR="00E15112" w:rsidRPr="00BC1677" w:rsidSect="00D67C0A">
      <w:pgSz w:w="12240" w:h="18720" w:code="258"/>
      <w:pgMar w:top="720" w:right="1041" w:bottom="709" w:left="113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27FE"/>
    <w:multiLevelType w:val="hybridMultilevel"/>
    <w:tmpl w:val="D46234B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47453"/>
    <w:multiLevelType w:val="hybridMultilevel"/>
    <w:tmpl w:val="CEAE77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B12429"/>
    <w:multiLevelType w:val="hybridMultilevel"/>
    <w:tmpl w:val="FAE6E5E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71CB0"/>
    <w:multiLevelType w:val="hybridMultilevel"/>
    <w:tmpl w:val="84EA7F5A"/>
    <w:lvl w:ilvl="0" w:tplc="8626D672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3B37EF"/>
    <w:multiLevelType w:val="hybridMultilevel"/>
    <w:tmpl w:val="F0FEC73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5B1C42"/>
    <w:multiLevelType w:val="hybridMultilevel"/>
    <w:tmpl w:val="77F20D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ED276AE"/>
    <w:multiLevelType w:val="hybridMultilevel"/>
    <w:tmpl w:val="A5D8EF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DD1324"/>
    <w:multiLevelType w:val="hybridMultilevel"/>
    <w:tmpl w:val="F0F467C0"/>
    <w:lvl w:ilvl="0" w:tplc="8626D672">
      <w:start w:val="2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70C49"/>
    <w:rsid w:val="0001542D"/>
    <w:rsid w:val="00070C49"/>
    <w:rsid w:val="00072591"/>
    <w:rsid w:val="000A1577"/>
    <w:rsid w:val="001B7BD1"/>
    <w:rsid w:val="00242134"/>
    <w:rsid w:val="00502BD8"/>
    <w:rsid w:val="00532021"/>
    <w:rsid w:val="006769EE"/>
    <w:rsid w:val="00761222"/>
    <w:rsid w:val="00786D45"/>
    <w:rsid w:val="00873089"/>
    <w:rsid w:val="008A2E98"/>
    <w:rsid w:val="0092267A"/>
    <w:rsid w:val="009A407E"/>
    <w:rsid w:val="00A06E60"/>
    <w:rsid w:val="00B64D77"/>
    <w:rsid w:val="00BC1677"/>
    <w:rsid w:val="00BC7BEE"/>
    <w:rsid w:val="00C65355"/>
    <w:rsid w:val="00CA1421"/>
    <w:rsid w:val="00D6391B"/>
    <w:rsid w:val="00D67C0A"/>
    <w:rsid w:val="00D7777F"/>
    <w:rsid w:val="00E0628A"/>
    <w:rsid w:val="00E15112"/>
    <w:rsid w:val="00F13279"/>
    <w:rsid w:val="00F67F85"/>
    <w:rsid w:val="00F74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134"/>
  </w:style>
  <w:style w:type="paragraph" w:styleId="Heading2">
    <w:name w:val="heading 2"/>
    <w:basedOn w:val="Normal"/>
    <w:link w:val="Heading2Char"/>
    <w:uiPriority w:val="9"/>
    <w:qFormat/>
    <w:rsid w:val="00070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70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0C4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70C4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o">
    <w:name w:val="ho"/>
    <w:basedOn w:val="DefaultParagraphFont"/>
    <w:rsid w:val="00070C49"/>
  </w:style>
  <w:style w:type="character" w:customStyle="1" w:styleId="gd">
    <w:name w:val="gd"/>
    <w:basedOn w:val="DefaultParagraphFont"/>
    <w:rsid w:val="00070C49"/>
  </w:style>
  <w:style w:type="character" w:customStyle="1" w:styleId="g3">
    <w:name w:val="g3"/>
    <w:basedOn w:val="DefaultParagraphFont"/>
    <w:rsid w:val="00070C49"/>
  </w:style>
  <w:style w:type="character" w:customStyle="1" w:styleId="hb">
    <w:name w:val="hb"/>
    <w:basedOn w:val="DefaultParagraphFont"/>
    <w:rsid w:val="00070C49"/>
  </w:style>
  <w:style w:type="character" w:customStyle="1" w:styleId="g2">
    <w:name w:val="g2"/>
    <w:basedOn w:val="DefaultParagraphFont"/>
    <w:rsid w:val="00070C49"/>
  </w:style>
  <w:style w:type="paragraph" w:styleId="BalloonText">
    <w:name w:val="Balloon Text"/>
    <w:basedOn w:val="Normal"/>
    <w:link w:val="BalloonTextChar"/>
    <w:uiPriority w:val="99"/>
    <w:semiHidden/>
    <w:unhideWhenUsed/>
    <w:rsid w:val="0007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C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0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3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8551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75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9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5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75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6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26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01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564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1904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561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84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4196016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422989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2464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13268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037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52555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992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986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3406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51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3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794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967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05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021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8578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4998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8424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580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4325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0203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0930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049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2694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0449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7646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665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1877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928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6484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51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038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6812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649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220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4560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1237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4785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81671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628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72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4039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202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9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0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3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0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77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4A81-5FD1-497E-8E22-18F95416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SJC</cp:lastModifiedBy>
  <cp:revision>19</cp:revision>
  <cp:lastPrinted>2022-08-02T09:49:00Z</cp:lastPrinted>
  <dcterms:created xsi:type="dcterms:W3CDTF">2020-09-23T16:14:00Z</dcterms:created>
  <dcterms:modified xsi:type="dcterms:W3CDTF">2022-08-02T09:50:00Z</dcterms:modified>
</cp:coreProperties>
</file>