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624" w:rsidRDefault="00F70624" w:rsidP="000D0193">
      <w:pPr>
        <w:spacing w:after="0"/>
        <w:jc w:val="center"/>
        <w:rPr>
          <w:rFonts w:ascii="Arial" w:hAnsi="Arial" w:cs="Arial"/>
          <w:b/>
          <w:sz w:val="24"/>
          <w:u w:val="single"/>
        </w:rPr>
      </w:pPr>
    </w:p>
    <w:p w:rsidR="00A50F62" w:rsidRDefault="00A50F62" w:rsidP="00A50F62">
      <w:pPr>
        <w:spacing w:after="0"/>
        <w:jc w:val="center"/>
        <w:rPr>
          <w:rFonts w:ascii="Arial" w:hAnsi="Arial" w:cs="Arial"/>
        </w:rPr>
      </w:pPr>
    </w:p>
    <w:p w:rsidR="00A50F62" w:rsidRDefault="00A50F62" w:rsidP="00A50F62">
      <w:pPr>
        <w:spacing w:after="0"/>
        <w:jc w:val="center"/>
        <w:rPr>
          <w:rFonts w:ascii="Arial" w:hAnsi="Arial" w:cs="Arial"/>
        </w:rPr>
      </w:pPr>
    </w:p>
    <w:p w:rsidR="00A50F62" w:rsidRPr="00561AAC" w:rsidRDefault="00A50F62" w:rsidP="00A50F62">
      <w:pPr>
        <w:spacing w:after="0"/>
        <w:jc w:val="center"/>
        <w:rPr>
          <w:rFonts w:ascii="Arial" w:hAnsi="Arial" w:cs="Arial"/>
        </w:rPr>
      </w:pPr>
      <w:r w:rsidRPr="00561AAC">
        <w:rPr>
          <w:rFonts w:ascii="Arial" w:hAnsi="Arial" w:cs="Arial"/>
        </w:rPr>
        <w:t>ST. JOSEPH’S COLLEGE FOR WOMEN (AUTONOMOUS) VISAKHAPATNAM</w:t>
      </w:r>
    </w:p>
    <w:p w:rsidR="00A50F62" w:rsidRPr="00561AAC" w:rsidRDefault="00A50F62" w:rsidP="00A50F62">
      <w:pPr>
        <w:spacing w:after="0"/>
        <w:rPr>
          <w:rFonts w:ascii="Arial" w:hAnsi="Arial" w:cs="Arial"/>
        </w:rPr>
      </w:pPr>
      <w:r w:rsidRPr="00561AAC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 w:rsidRPr="00561A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 SEMESTER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1AA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561AAC">
        <w:rPr>
          <w:rFonts w:ascii="Arial" w:hAnsi="Arial" w:cs="Arial"/>
          <w:b/>
        </w:rPr>
        <w:t>HOME SCIENCE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TIME</w:t>
      </w:r>
      <w:proofErr w:type="gramStart"/>
      <w:r>
        <w:rPr>
          <w:rFonts w:ascii="Arial" w:hAnsi="Arial" w:cs="Arial"/>
        </w:rPr>
        <w:t>:4</w:t>
      </w:r>
      <w:r w:rsidRPr="00561AAC">
        <w:rPr>
          <w:rFonts w:ascii="Arial" w:hAnsi="Arial" w:cs="Arial"/>
        </w:rPr>
        <w:t>Hrs</w:t>
      </w:r>
      <w:proofErr w:type="gramEnd"/>
      <w:r w:rsidRPr="00561AAC">
        <w:rPr>
          <w:rFonts w:ascii="Arial" w:hAnsi="Arial" w:cs="Arial"/>
        </w:rPr>
        <w:t xml:space="preserve">/week                       </w:t>
      </w:r>
      <w:r>
        <w:rPr>
          <w:rFonts w:ascii="Arial" w:hAnsi="Arial" w:cs="Arial"/>
        </w:rPr>
        <w:tab/>
        <w:t xml:space="preserve"> </w:t>
      </w:r>
      <w:r w:rsidRPr="00561AAC">
        <w:rPr>
          <w:rFonts w:ascii="Arial" w:hAnsi="Arial" w:cs="Arial"/>
        </w:rPr>
        <w:t xml:space="preserve">HS-E2-6102(3)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F5E79">
        <w:rPr>
          <w:rFonts w:ascii="Arial" w:hAnsi="Arial" w:cs="Arial"/>
          <w:b/>
          <w:sz w:val="24"/>
        </w:rPr>
        <w:t>PUBLIC HEALTH &amp; EPIDEMIOLOGY</w:t>
      </w:r>
      <w:r>
        <w:rPr>
          <w:rFonts w:ascii="Arial" w:hAnsi="Arial" w:cs="Arial"/>
        </w:rPr>
        <w:t xml:space="preserve">          </w:t>
      </w:r>
      <w:r w:rsidRPr="00561AAC">
        <w:rPr>
          <w:rFonts w:ascii="Arial" w:hAnsi="Arial" w:cs="Arial"/>
        </w:rPr>
        <w:t>Max.Marks:100</w:t>
      </w:r>
    </w:p>
    <w:p w:rsidR="00A50F62" w:rsidRPr="00561AAC" w:rsidRDefault="00A50F62" w:rsidP="00A50F62">
      <w:pPr>
        <w:spacing w:after="0"/>
        <w:rPr>
          <w:rFonts w:ascii="Arial" w:hAnsi="Arial" w:cs="Arial"/>
        </w:rPr>
      </w:pPr>
      <w:r w:rsidRPr="00561AAC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</w:t>
      </w:r>
      <w:r w:rsidRPr="00561AAC">
        <w:rPr>
          <w:rFonts w:ascii="Arial" w:hAnsi="Arial" w:cs="Arial"/>
        </w:rPr>
        <w:t>19-20 ADMITTED BATCH (19AG)</w:t>
      </w:r>
    </w:p>
    <w:p w:rsidR="00A50F62" w:rsidRDefault="00A50F62" w:rsidP="000D0193">
      <w:pPr>
        <w:spacing w:after="0"/>
        <w:jc w:val="center"/>
        <w:rPr>
          <w:rFonts w:ascii="Arial" w:hAnsi="Arial" w:cs="Arial"/>
          <w:b/>
          <w:sz w:val="24"/>
          <w:u w:val="single"/>
        </w:rPr>
      </w:pPr>
    </w:p>
    <w:p w:rsidR="000D0193" w:rsidRPr="00A50F62" w:rsidRDefault="00A50F62" w:rsidP="00A50F62">
      <w:pPr>
        <w:spacing w:after="0"/>
        <w:ind w:firstLine="720"/>
        <w:rPr>
          <w:rFonts w:ascii="Arial" w:hAnsi="Arial" w:cs="Arial"/>
          <w:b/>
          <w:sz w:val="24"/>
        </w:rPr>
      </w:pPr>
      <w:r w:rsidRPr="00CF5E79">
        <w:rPr>
          <w:rFonts w:ascii="Arial" w:hAnsi="Arial" w:cs="Arial"/>
          <w:b/>
          <w:sz w:val="24"/>
        </w:rPr>
        <w:t>OBJECTIVES:</w:t>
      </w:r>
      <w:r w:rsidR="000D0193" w:rsidRPr="00CF5E79">
        <w:rPr>
          <w:rFonts w:ascii="Arial" w:hAnsi="Arial" w:cs="Arial"/>
          <w:b/>
          <w:sz w:val="24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sz w:val="24"/>
        </w:rPr>
        <w:t xml:space="preserve"> </w:t>
      </w:r>
      <w:r w:rsidR="000D0193">
        <w:rPr>
          <w:rFonts w:ascii="Arial" w:hAnsi="Arial" w:cs="Arial"/>
          <w:sz w:val="24"/>
        </w:rPr>
        <w:t>This course will enable the students to-</w:t>
      </w:r>
    </w:p>
    <w:p w:rsidR="000D0193" w:rsidRDefault="000D0193" w:rsidP="000D019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Understand the concept of health from the individual and community perspective.  </w:t>
      </w:r>
    </w:p>
    <w:p w:rsidR="000D0193" w:rsidRDefault="000D0193" w:rsidP="000D019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Know the importance of epidemiology and demography in health.</w:t>
      </w:r>
    </w:p>
    <w:p w:rsidR="000D0193" w:rsidRPr="002B7E70" w:rsidRDefault="000D0193" w:rsidP="000D0193">
      <w:pPr>
        <w:pStyle w:val="ListParagraph"/>
        <w:spacing w:after="0"/>
        <w:rPr>
          <w:rFonts w:ascii="Arial" w:hAnsi="Arial" w:cs="Arial"/>
          <w:sz w:val="16"/>
          <w:u w:val="single"/>
        </w:rPr>
      </w:pPr>
    </w:p>
    <w:p w:rsidR="000D0193" w:rsidRPr="00CF5E79" w:rsidRDefault="00CF5E79" w:rsidP="00A50F62">
      <w:pPr>
        <w:pStyle w:val="ListParagraph"/>
        <w:spacing w:after="0"/>
        <w:rPr>
          <w:rFonts w:ascii="Arial" w:hAnsi="Arial" w:cs="Arial"/>
          <w:sz w:val="24"/>
        </w:rPr>
      </w:pPr>
      <w:r w:rsidRPr="00CF5E79">
        <w:rPr>
          <w:rFonts w:ascii="Arial" w:hAnsi="Arial" w:cs="Arial"/>
          <w:b/>
          <w:sz w:val="24"/>
        </w:rPr>
        <w:t xml:space="preserve">Course </w:t>
      </w:r>
      <w:r w:rsidR="000D0193" w:rsidRPr="00CF5E79">
        <w:rPr>
          <w:rFonts w:ascii="Arial" w:hAnsi="Arial" w:cs="Arial"/>
          <w:sz w:val="24"/>
        </w:rPr>
        <w:t>:</w:t>
      </w:r>
    </w:p>
    <w:p w:rsidR="000D0193" w:rsidRDefault="000D0193" w:rsidP="000D0193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I:</w:t>
      </w:r>
      <w:r>
        <w:rPr>
          <w:rFonts w:ascii="Arial" w:hAnsi="Arial" w:cs="Arial"/>
          <w:sz w:val="24"/>
        </w:rPr>
        <w:t xml:space="preserve">  Health and its dimensions.</w:t>
      </w:r>
    </w:p>
    <w:p w:rsidR="000D0193" w:rsidRPr="003B7724" w:rsidRDefault="000D0193" w:rsidP="002B7E70">
      <w:pPr>
        <w:pStyle w:val="ListParagraph"/>
        <w:spacing w:after="0" w:line="360" w:lineRule="auto"/>
        <w:ind w:left="810" w:hanging="810"/>
        <w:jc w:val="both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II:</w:t>
      </w:r>
      <w:r>
        <w:rPr>
          <w:rFonts w:ascii="Arial" w:hAnsi="Arial" w:cs="Arial"/>
          <w:sz w:val="24"/>
        </w:rPr>
        <w:t xml:space="preserve"> Community and its organization - </w:t>
      </w:r>
      <w:r w:rsidRPr="003B7724">
        <w:rPr>
          <w:rFonts w:ascii="Arial" w:hAnsi="Arial" w:cs="Arial"/>
          <w:sz w:val="24"/>
        </w:rPr>
        <w:t>Concept of community, types of community , factors affecting community like environmental , social, cultural, dietary, economic , political and vulnerable groups</w:t>
      </w:r>
    </w:p>
    <w:p w:rsidR="000D0193" w:rsidRDefault="000D0193" w:rsidP="000D0193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III:</w:t>
      </w:r>
      <w:r>
        <w:rPr>
          <w:rFonts w:ascii="Arial" w:hAnsi="Arial" w:cs="Arial"/>
          <w:sz w:val="24"/>
        </w:rPr>
        <w:t xml:space="preserve"> Public Health, Demography and Epidemiology</w:t>
      </w:r>
    </w:p>
    <w:p w:rsidR="000D0193" w:rsidRDefault="000D0193" w:rsidP="000D0193">
      <w:pPr>
        <w:spacing w:after="0" w:line="360" w:lineRule="auto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IV:</w:t>
      </w:r>
      <w:r>
        <w:rPr>
          <w:rFonts w:ascii="Arial" w:hAnsi="Arial" w:cs="Arial"/>
          <w:sz w:val="24"/>
        </w:rPr>
        <w:t xml:space="preserve"> Community health through the life </w:t>
      </w:r>
      <w:proofErr w:type="spellStart"/>
      <w:r>
        <w:rPr>
          <w:rFonts w:ascii="Arial" w:hAnsi="Arial" w:cs="Arial"/>
          <w:sz w:val="24"/>
        </w:rPr>
        <w:t>span</w:t>
      </w:r>
      <w:proofErr w:type="gramStart"/>
      <w:r>
        <w:rPr>
          <w:rFonts w:ascii="Arial" w:hAnsi="Arial" w:cs="Arial"/>
          <w:sz w:val="24"/>
        </w:rPr>
        <w:t>,vital</w:t>
      </w:r>
      <w:proofErr w:type="spellEnd"/>
      <w:proofErr w:type="gramEnd"/>
      <w:r>
        <w:rPr>
          <w:rFonts w:ascii="Arial" w:hAnsi="Arial" w:cs="Arial"/>
          <w:sz w:val="24"/>
        </w:rPr>
        <w:t xml:space="preserve"> statistics and their significance.</w:t>
      </w:r>
    </w:p>
    <w:p w:rsidR="000D0193" w:rsidRDefault="000D0193" w:rsidP="000D0193">
      <w:pPr>
        <w:spacing w:after="0" w:line="360" w:lineRule="auto"/>
        <w:ind w:left="900" w:hanging="90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V</w:t>
      </w:r>
      <w:r w:rsidRPr="003B7724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sz w:val="24"/>
        </w:rPr>
        <w:t xml:space="preserve"> Communicable and infectious disease control – Nature of diseases</w:t>
      </w:r>
      <w:proofErr w:type="gramStart"/>
      <w:r>
        <w:rPr>
          <w:rFonts w:ascii="Arial" w:hAnsi="Arial" w:cs="Arial"/>
          <w:sz w:val="24"/>
        </w:rPr>
        <w:t>,  contamination</w:t>
      </w:r>
      <w:proofErr w:type="gramEnd"/>
      <w:r>
        <w:rPr>
          <w:rFonts w:ascii="Arial" w:hAnsi="Arial" w:cs="Arial"/>
          <w:sz w:val="24"/>
        </w:rPr>
        <w:t>, transmission, and epidemiologic principles of disease control.</w:t>
      </w:r>
    </w:p>
    <w:p w:rsidR="00D2593C" w:rsidRPr="00D2593C" w:rsidRDefault="00D2593C" w:rsidP="000D0193">
      <w:pPr>
        <w:spacing w:after="0" w:line="360" w:lineRule="auto"/>
        <w:ind w:left="900" w:hanging="900"/>
        <w:rPr>
          <w:rFonts w:ascii="Arial" w:hAnsi="Arial" w:cs="Arial"/>
          <w:b/>
          <w:sz w:val="24"/>
        </w:rPr>
      </w:pPr>
      <w:r w:rsidRPr="00D2593C">
        <w:rPr>
          <w:rFonts w:ascii="Arial" w:hAnsi="Arial" w:cs="Arial"/>
          <w:b/>
          <w:sz w:val="24"/>
        </w:rPr>
        <w:t>REFERENCES: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Fundamental principles of Bacteriology (1974) </w:t>
      </w:r>
      <w:proofErr w:type="spellStart"/>
      <w:r w:rsidRPr="00D2593C">
        <w:rPr>
          <w:rFonts w:ascii="Arial" w:hAnsi="Arial" w:cs="Arial"/>
          <w:sz w:val="24"/>
        </w:rPr>
        <w:t>A.J.Salle.Mc.Graw</w:t>
      </w:r>
      <w:proofErr w:type="spellEnd"/>
      <w:r w:rsidRPr="00D2593C">
        <w:rPr>
          <w:rFonts w:ascii="Arial" w:hAnsi="Arial" w:cs="Arial"/>
          <w:sz w:val="24"/>
        </w:rPr>
        <w:t xml:space="preserve"> Hill Publications, </w:t>
      </w:r>
      <w:smartTag w:uri="urn:schemas-microsoft-com:office:smarttags" w:element="City">
        <w:smartTag w:uri="urn:schemas-microsoft-com:office:smarttags" w:element="place">
          <w:r w:rsidRPr="00D2593C">
            <w:rPr>
              <w:rFonts w:ascii="Arial" w:hAnsi="Arial" w:cs="Arial"/>
              <w:sz w:val="24"/>
            </w:rPr>
            <w:t>New Delhi</w:t>
          </w:r>
        </w:smartTag>
      </w:smartTag>
      <w:r w:rsidRPr="00D2593C">
        <w:rPr>
          <w:rFonts w:ascii="Arial" w:hAnsi="Arial" w:cs="Arial"/>
          <w:sz w:val="24"/>
        </w:rPr>
        <w:t>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Bacteriology (1961) – </w:t>
      </w:r>
      <w:proofErr w:type="spellStart"/>
      <w:r w:rsidRPr="00D2593C">
        <w:rPr>
          <w:rFonts w:ascii="Arial" w:hAnsi="Arial" w:cs="Arial"/>
          <w:sz w:val="24"/>
        </w:rPr>
        <w:t>R.E.Buchanna</w:t>
      </w:r>
      <w:proofErr w:type="spellEnd"/>
      <w:r w:rsidRPr="00D2593C">
        <w:rPr>
          <w:rFonts w:ascii="Arial" w:hAnsi="Arial" w:cs="Arial"/>
          <w:sz w:val="24"/>
        </w:rPr>
        <w:t xml:space="preserve"> and </w:t>
      </w:r>
      <w:proofErr w:type="spellStart"/>
      <w:r w:rsidRPr="00D2593C">
        <w:rPr>
          <w:rFonts w:ascii="Arial" w:hAnsi="Arial" w:cs="Arial"/>
          <w:sz w:val="24"/>
        </w:rPr>
        <w:t>E.D.Buchanan</w:t>
      </w:r>
      <w:proofErr w:type="spellEnd"/>
      <w:r w:rsidRPr="00D2593C">
        <w:rPr>
          <w:rFonts w:ascii="Arial" w:hAnsi="Arial" w:cs="Arial"/>
          <w:sz w:val="24"/>
        </w:rPr>
        <w:t xml:space="preserve">. Mac </w:t>
      </w:r>
      <w:proofErr w:type="spellStart"/>
      <w:r w:rsidRPr="00D2593C">
        <w:rPr>
          <w:rFonts w:ascii="Arial" w:hAnsi="Arial" w:cs="Arial"/>
          <w:sz w:val="24"/>
        </w:rPr>
        <w:t>Millan</w:t>
      </w:r>
      <w:proofErr w:type="spellEnd"/>
      <w:r w:rsidRPr="00D2593C">
        <w:rPr>
          <w:rFonts w:ascii="Arial" w:hAnsi="Arial" w:cs="Arial"/>
          <w:sz w:val="24"/>
        </w:rPr>
        <w:t xml:space="preserve"> Publishers, </w:t>
      </w:r>
      <w:smartTag w:uri="urn:schemas-microsoft-com:office:smarttags" w:element="City">
        <w:smartTag w:uri="urn:schemas-microsoft-com:office:smarttags" w:element="place">
          <w:r w:rsidRPr="00D2593C">
            <w:rPr>
              <w:rFonts w:ascii="Arial" w:hAnsi="Arial" w:cs="Arial"/>
              <w:sz w:val="24"/>
            </w:rPr>
            <w:t>New Delhi</w:t>
          </w:r>
        </w:smartTag>
      </w:smartTag>
      <w:r w:rsidRPr="00D2593C">
        <w:rPr>
          <w:rFonts w:ascii="Arial" w:hAnsi="Arial" w:cs="Arial"/>
          <w:sz w:val="24"/>
        </w:rPr>
        <w:t>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Fair brother’s Text book of Bacteriology – (1964) </w:t>
      </w:r>
      <w:proofErr w:type="spellStart"/>
      <w:r w:rsidRPr="00D2593C">
        <w:rPr>
          <w:rFonts w:ascii="Arial" w:hAnsi="Arial" w:cs="Arial"/>
          <w:sz w:val="24"/>
        </w:rPr>
        <w:t>Ed.R.L.Vollum</w:t>
      </w:r>
      <w:proofErr w:type="spellEnd"/>
      <w:r w:rsidRPr="00D2593C">
        <w:rPr>
          <w:rFonts w:ascii="Arial" w:hAnsi="Arial" w:cs="Arial"/>
          <w:sz w:val="24"/>
        </w:rPr>
        <w:t xml:space="preserve">, </w:t>
      </w:r>
      <w:proofErr w:type="spellStart"/>
      <w:r w:rsidRPr="00D2593C">
        <w:rPr>
          <w:rFonts w:ascii="Arial" w:hAnsi="Arial" w:cs="Arial"/>
          <w:sz w:val="24"/>
        </w:rPr>
        <w:t>D.G.Jamieson</w:t>
      </w:r>
      <w:proofErr w:type="spellEnd"/>
      <w:r w:rsidRPr="00D2593C">
        <w:rPr>
          <w:rFonts w:ascii="Arial" w:hAnsi="Arial" w:cs="Arial"/>
          <w:sz w:val="24"/>
        </w:rPr>
        <w:t xml:space="preserve"> and </w:t>
      </w:r>
      <w:proofErr w:type="spellStart"/>
      <w:r w:rsidRPr="00D2593C">
        <w:rPr>
          <w:rFonts w:ascii="Arial" w:hAnsi="Arial" w:cs="Arial"/>
          <w:sz w:val="24"/>
        </w:rPr>
        <w:t>C.S.Cummins</w:t>
      </w:r>
      <w:proofErr w:type="spellEnd"/>
      <w:r w:rsidRPr="00D2593C">
        <w:rPr>
          <w:rFonts w:ascii="Arial" w:hAnsi="Arial" w:cs="Arial"/>
          <w:sz w:val="24"/>
        </w:rPr>
        <w:t xml:space="preserve"> William Heinemann, </w:t>
      </w:r>
      <w:smartTag w:uri="urn:schemas-microsoft-com:office:smarttags" w:element="place">
        <w:smartTag w:uri="urn:schemas-microsoft-com:office:smarttags" w:element="State">
          <w:r w:rsidRPr="00D2593C">
            <w:rPr>
              <w:rFonts w:ascii="Arial" w:hAnsi="Arial" w:cs="Arial"/>
              <w:sz w:val="24"/>
            </w:rPr>
            <w:t>New York</w:t>
          </w:r>
        </w:smartTag>
      </w:smartTag>
      <w:r w:rsidRPr="00D2593C">
        <w:rPr>
          <w:rFonts w:ascii="Arial" w:hAnsi="Arial" w:cs="Arial"/>
          <w:sz w:val="24"/>
        </w:rPr>
        <w:t>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Microbiology (2000) – </w:t>
      </w:r>
      <w:proofErr w:type="spellStart"/>
      <w:r w:rsidRPr="00D2593C">
        <w:rPr>
          <w:rFonts w:ascii="Arial" w:hAnsi="Arial" w:cs="Arial"/>
          <w:sz w:val="24"/>
        </w:rPr>
        <w:t>A.K.Joshua</w:t>
      </w:r>
      <w:proofErr w:type="spellEnd"/>
      <w:r w:rsidRPr="00D2593C">
        <w:rPr>
          <w:rFonts w:ascii="Arial" w:hAnsi="Arial" w:cs="Arial"/>
          <w:sz w:val="24"/>
        </w:rPr>
        <w:t>. Popular Book Depot, Chennai.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Food Microbiology (1995) – </w:t>
      </w:r>
      <w:proofErr w:type="spellStart"/>
      <w:r w:rsidRPr="00D2593C">
        <w:rPr>
          <w:rFonts w:ascii="Arial" w:hAnsi="Arial" w:cs="Arial"/>
          <w:sz w:val="24"/>
        </w:rPr>
        <w:t>W.G.Frazier</w:t>
      </w:r>
      <w:proofErr w:type="spellEnd"/>
      <w:r w:rsidRPr="00D2593C">
        <w:rPr>
          <w:rFonts w:ascii="Arial" w:hAnsi="Arial" w:cs="Arial"/>
          <w:sz w:val="24"/>
        </w:rPr>
        <w:t xml:space="preserve">, McGraw Hill Publications, </w:t>
      </w:r>
      <w:smartTag w:uri="urn:schemas-microsoft-com:office:smarttags" w:element="City">
        <w:smartTag w:uri="urn:schemas-microsoft-com:office:smarttags" w:element="place">
          <w:r w:rsidRPr="00D2593C">
            <w:rPr>
              <w:rFonts w:ascii="Arial" w:hAnsi="Arial" w:cs="Arial"/>
              <w:sz w:val="24"/>
            </w:rPr>
            <w:t>New Delhi</w:t>
          </w:r>
        </w:smartTag>
      </w:smartTag>
      <w:r w:rsidRPr="00D2593C">
        <w:rPr>
          <w:rFonts w:ascii="Arial" w:hAnsi="Arial" w:cs="Arial"/>
          <w:sz w:val="24"/>
        </w:rPr>
        <w:t>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Food Microbiology (2005) – R. </w:t>
      </w:r>
      <w:proofErr w:type="spellStart"/>
      <w:r w:rsidRPr="00D2593C">
        <w:rPr>
          <w:rFonts w:ascii="Arial" w:hAnsi="Arial" w:cs="Arial"/>
          <w:sz w:val="24"/>
        </w:rPr>
        <w:t>Ananthanarayan</w:t>
      </w:r>
      <w:proofErr w:type="spellEnd"/>
      <w:r w:rsidRPr="00D2593C">
        <w:rPr>
          <w:rFonts w:ascii="Arial" w:hAnsi="Arial" w:cs="Arial"/>
          <w:sz w:val="24"/>
        </w:rPr>
        <w:t xml:space="preserve"> and </w:t>
      </w:r>
      <w:proofErr w:type="spellStart"/>
      <w:r w:rsidRPr="00D2593C">
        <w:rPr>
          <w:rFonts w:ascii="Arial" w:hAnsi="Arial" w:cs="Arial"/>
          <w:sz w:val="24"/>
        </w:rPr>
        <w:t>C.K.Jayaram</w:t>
      </w:r>
      <w:proofErr w:type="spellEnd"/>
      <w:r w:rsidRPr="00D2593C">
        <w:rPr>
          <w:rFonts w:ascii="Arial" w:hAnsi="Arial" w:cs="Arial"/>
          <w:sz w:val="24"/>
        </w:rPr>
        <w:t xml:space="preserve"> Orient Longmans, </w:t>
      </w:r>
      <w:smartTag w:uri="urn:schemas-microsoft-com:office:smarttags" w:element="City">
        <w:smartTag w:uri="urn:schemas-microsoft-com:office:smarttags" w:element="place">
          <w:r w:rsidRPr="00D2593C">
            <w:rPr>
              <w:rFonts w:ascii="Arial" w:hAnsi="Arial" w:cs="Arial"/>
              <w:sz w:val="24"/>
            </w:rPr>
            <w:t>Hyderabad</w:t>
          </w:r>
        </w:smartTag>
      </w:smartTag>
      <w:r w:rsidRPr="00D2593C">
        <w:rPr>
          <w:rFonts w:ascii="Arial" w:hAnsi="Arial" w:cs="Arial"/>
          <w:sz w:val="24"/>
        </w:rPr>
        <w:t>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Microbiology – </w:t>
      </w:r>
      <w:proofErr w:type="spellStart"/>
      <w:r w:rsidRPr="00D2593C">
        <w:rPr>
          <w:rFonts w:ascii="Arial" w:hAnsi="Arial" w:cs="Arial"/>
          <w:sz w:val="24"/>
        </w:rPr>
        <w:t>M.J.Pelczar</w:t>
      </w:r>
      <w:proofErr w:type="spellEnd"/>
      <w:r w:rsidRPr="00D2593C">
        <w:rPr>
          <w:rFonts w:ascii="Arial" w:hAnsi="Arial" w:cs="Arial"/>
          <w:sz w:val="24"/>
        </w:rPr>
        <w:t xml:space="preserve">, R.D Reid and </w:t>
      </w:r>
      <w:proofErr w:type="spellStart"/>
      <w:r w:rsidRPr="00D2593C">
        <w:rPr>
          <w:rFonts w:ascii="Arial" w:hAnsi="Arial" w:cs="Arial"/>
          <w:sz w:val="24"/>
        </w:rPr>
        <w:t>Scham</w:t>
      </w:r>
      <w:proofErr w:type="spellEnd"/>
      <w:r w:rsidRPr="00D2593C">
        <w:rPr>
          <w:rFonts w:ascii="Arial" w:hAnsi="Arial" w:cs="Arial"/>
          <w:sz w:val="24"/>
        </w:rPr>
        <w:t xml:space="preserve"> (1993) TATA McGraw Hill Publications, New Delhi.</w:t>
      </w:r>
    </w:p>
    <w:p w:rsidR="004772F2" w:rsidRDefault="004772F2" w:rsidP="001512F9">
      <w:pPr>
        <w:spacing w:after="0"/>
        <w:rPr>
          <w:rFonts w:ascii="Arial" w:hAnsi="Arial" w:cs="Arial"/>
          <w:b/>
          <w:sz w:val="24"/>
        </w:rPr>
      </w:pPr>
    </w:p>
    <w:p w:rsidR="00DD5272" w:rsidRDefault="00DD527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4772F2" w:rsidRPr="00970E70" w:rsidRDefault="004772F2" w:rsidP="00D2593C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proofErr w:type="spellStart"/>
      <w:r w:rsidRPr="00970E70">
        <w:rPr>
          <w:rFonts w:ascii="Arial" w:hAnsi="Arial" w:cs="Arial"/>
          <w:b/>
          <w:sz w:val="24"/>
        </w:rPr>
        <w:lastRenderedPageBreak/>
        <w:t>St.Joseph’s</w:t>
      </w:r>
      <w:proofErr w:type="spellEnd"/>
      <w:r w:rsidRPr="00970E70">
        <w:rPr>
          <w:rFonts w:ascii="Arial" w:hAnsi="Arial" w:cs="Arial"/>
          <w:b/>
          <w:sz w:val="24"/>
        </w:rPr>
        <w:t xml:space="preserve"> College </w:t>
      </w:r>
      <w:r>
        <w:rPr>
          <w:rFonts w:ascii="Arial" w:hAnsi="Arial" w:cs="Arial"/>
          <w:b/>
          <w:sz w:val="24"/>
        </w:rPr>
        <w:t>f</w:t>
      </w:r>
      <w:r w:rsidRPr="00970E70">
        <w:rPr>
          <w:rFonts w:ascii="Arial" w:hAnsi="Arial" w:cs="Arial"/>
          <w:b/>
          <w:sz w:val="24"/>
        </w:rPr>
        <w:t xml:space="preserve">or Women </w:t>
      </w:r>
      <w:proofErr w:type="gramStart"/>
      <w:r w:rsidRPr="00970E70">
        <w:rPr>
          <w:rFonts w:ascii="Arial" w:hAnsi="Arial" w:cs="Arial"/>
          <w:b/>
          <w:sz w:val="24"/>
        </w:rPr>
        <w:t>( Autonomous</w:t>
      </w:r>
      <w:proofErr w:type="gramEnd"/>
      <w:r w:rsidRPr="00970E70">
        <w:rPr>
          <w:rFonts w:ascii="Arial" w:hAnsi="Arial" w:cs="Arial"/>
          <w:b/>
          <w:sz w:val="24"/>
        </w:rPr>
        <w:t xml:space="preserve"> ) , Visakhapatnam</w:t>
      </w:r>
    </w:p>
    <w:p w:rsidR="004772F2" w:rsidRPr="00A57D2C" w:rsidRDefault="004772F2" w:rsidP="00D2593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 xml:space="preserve">   Time: 2</w:t>
      </w:r>
      <w:r w:rsidRPr="00970E70">
        <w:rPr>
          <w:rFonts w:ascii="Arial" w:hAnsi="Arial" w:cs="Arial"/>
          <w:b/>
          <w:sz w:val="24"/>
        </w:rPr>
        <w:t>Hrs/Week</w:t>
      </w:r>
      <w:r w:rsidRPr="00970E70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D56069">
        <w:rPr>
          <w:rFonts w:ascii="Arial" w:hAnsi="Arial" w:cs="Arial"/>
          <w:b/>
          <w:sz w:val="24"/>
        </w:rPr>
        <w:t>PUBLIC HEALTH &amp;</w:t>
      </w:r>
      <w:r w:rsidR="00A57D2C" w:rsidRPr="00A57D2C">
        <w:rPr>
          <w:rFonts w:ascii="Arial" w:hAnsi="Arial" w:cs="Arial"/>
          <w:b/>
          <w:sz w:val="24"/>
        </w:rPr>
        <w:t xml:space="preserve">EPIDEMIOLOGY   </w:t>
      </w:r>
      <w:r w:rsidRPr="00A57D2C">
        <w:rPr>
          <w:rFonts w:ascii="Arial" w:hAnsi="Arial" w:cs="Arial"/>
          <w:b/>
          <w:sz w:val="24"/>
        </w:rPr>
        <w:tab/>
        <w:t>Max. Marks: 50</w:t>
      </w:r>
    </w:p>
    <w:p w:rsidR="000D0193" w:rsidRDefault="00880E00" w:rsidP="00880E00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HS-E2-6251                              </w:t>
      </w:r>
      <w:r w:rsidR="000D0193" w:rsidRPr="00A57D2C">
        <w:rPr>
          <w:rFonts w:ascii="Arial" w:hAnsi="Arial" w:cs="Arial"/>
          <w:b/>
          <w:sz w:val="24"/>
        </w:rPr>
        <w:t>PRACTICALS</w:t>
      </w:r>
    </w:p>
    <w:p w:rsidR="00A57D2C" w:rsidRDefault="00A57D2C" w:rsidP="00A57D2C">
      <w:pPr>
        <w:spacing w:after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  <w:u w:val="single"/>
        </w:rPr>
        <w:t xml:space="preserve">Objectives: </w:t>
      </w:r>
      <w:r>
        <w:rPr>
          <w:rFonts w:ascii="Arial" w:hAnsi="Arial" w:cs="Arial"/>
          <w:sz w:val="24"/>
        </w:rPr>
        <w:t>This course will enable the students to-</w:t>
      </w:r>
    </w:p>
    <w:p w:rsidR="00A57D2C" w:rsidRDefault="00A57D2C" w:rsidP="00A57D2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Understand the concept of health from the individual and community perspective.  </w:t>
      </w:r>
    </w:p>
    <w:p w:rsidR="00A57D2C" w:rsidRDefault="00A57D2C" w:rsidP="00A57D2C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Know the importance of epidemiology and demography in health</w:t>
      </w:r>
    </w:p>
    <w:p w:rsidR="006E562D" w:rsidRDefault="006E562D" w:rsidP="000D0193">
      <w:pPr>
        <w:pStyle w:val="ListParagraph"/>
        <w:spacing w:after="0" w:line="360" w:lineRule="auto"/>
        <w:ind w:left="0"/>
        <w:rPr>
          <w:rFonts w:ascii="Arial" w:hAnsi="Arial" w:cs="Arial"/>
          <w:b/>
          <w:sz w:val="24"/>
        </w:rPr>
      </w:pPr>
    </w:p>
    <w:p w:rsidR="000D0193" w:rsidRPr="002B4DCD" w:rsidRDefault="000D0193" w:rsidP="000D0193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I:</w:t>
      </w:r>
      <w:r>
        <w:rPr>
          <w:rFonts w:ascii="Arial" w:hAnsi="Arial" w:cs="Arial"/>
          <w:sz w:val="24"/>
        </w:rPr>
        <w:t xml:space="preserve"> Field visits, surveillance systems for health </w:t>
      </w:r>
      <w:proofErr w:type="spellStart"/>
      <w:r>
        <w:rPr>
          <w:rFonts w:ascii="Arial" w:hAnsi="Arial" w:cs="Arial"/>
          <w:sz w:val="24"/>
        </w:rPr>
        <w:t>programmes</w:t>
      </w:r>
      <w:proofErr w:type="spellEnd"/>
      <w:r>
        <w:rPr>
          <w:rFonts w:ascii="Arial" w:hAnsi="Arial" w:cs="Arial"/>
          <w:sz w:val="24"/>
        </w:rPr>
        <w:t>.</w:t>
      </w:r>
    </w:p>
    <w:p w:rsidR="000D0193" w:rsidRDefault="000D0193" w:rsidP="000D0193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 xml:space="preserve">Unit </w:t>
      </w:r>
      <w:proofErr w:type="spellStart"/>
      <w:r w:rsidRPr="009525A6">
        <w:rPr>
          <w:rFonts w:ascii="Arial" w:hAnsi="Arial" w:cs="Arial"/>
          <w:b/>
          <w:sz w:val="24"/>
        </w:rPr>
        <w:t>II</w:t>
      </w:r>
      <w:proofErr w:type="gramStart"/>
      <w:r w:rsidRPr="009525A6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sz w:val="24"/>
        </w:rPr>
        <w:t>Community</w:t>
      </w:r>
      <w:proofErr w:type="spellEnd"/>
      <w:proofErr w:type="gramEnd"/>
      <w:r>
        <w:rPr>
          <w:rFonts w:ascii="Arial" w:hAnsi="Arial" w:cs="Arial"/>
          <w:sz w:val="24"/>
        </w:rPr>
        <w:t xml:space="preserve"> survey, analysis and reporting</w:t>
      </w:r>
    </w:p>
    <w:p w:rsidR="0093097A" w:rsidRDefault="0093097A" w:rsidP="00DD5272">
      <w:pPr>
        <w:spacing w:after="0" w:line="360" w:lineRule="auto"/>
        <w:ind w:left="900" w:hanging="900"/>
        <w:rPr>
          <w:rFonts w:ascii="Arial" w:hAnsi="Arial" w:cs="Arial"/>
          <w:b/>
          <w:sz w:val="24"/>
        </w:rPr>
      </w:pPr>
    </w:p>
    <w:p w:rsidR="00DD5272" w:rsidRPr="00D2593C" w:rsidRDefault="00DD5272" w:rsidP="00DD5272">
      <w:pPr>
        <w:spacing w:after="0" w:line="360" w:lineRule="auto"/>
        <w:ind w:left="900" w:hanging="900"/>
        <w:rPr>
          <w:rFonts w:ascii="Arial" w:hAnsi="Arial" w:cs="Arial"/>
          <w:b/>
          <w:sz w:val="24"/>
        </w:rPr>
      </w:pPr>
      <w:r w:rsidRPr="00D2593C">
        <w:rPr>
          <w:rFonts w:ascii="Arial" w:hAnsi="Arial" w:cs="Arial"/>
          <w:b/>
          <w:sz w:val="24"/>
        </w:rPr>
        <w:t>REFERENCES: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Fundamental principles of Bacteriology (1974) </w:t>
      </w:r>
      <w:proofErr w:type="spellStart"/>
      <w:r>
        <w:rPr>
          <w:rFonts w:ascii="Arial" w:hAnsi="Arial" w:cs="Arial"/>
        </w:rPr>
        <w:t>A.J.Salle.Mc.Graw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HillPublications</w:t>
      </w:r>
      <w:proofErr w:type="spellEnd"/>
      <w:r>
        <w:rPr>
          <w:rFonts w:ascii="Arial" w:hAnsi="Arial" w:cs="Arial"/>
        </w:rPr>
        <w:t>, New Delhi.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Bacteriology (1961) – </w:t>
      </w:r>
      <w:proofErr w:type="spellStart"/>
      <w:r>
        <w:rPr>
          <w:rFonts w:ascii="Arial" w:hAnsi="Arial" w:cs="Arial"/>
        </w:rPr>
        <w:t>R.E.Buchanna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E.D.Buchanan</w:t>
      </w:r>
      <w:proofErr w:type="spellEnd"/>
      <w:r>
        <w:rPr>
          <w:rFonts w:ascii="Arial" w:hAnsi="Arial" w:cs="Arial"/>
        </w:rPr>
        <w:t xml:space="preserve">.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Publishers,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Fair brother’s Text book of Bacteriology – (1964) </w:t>
      </w:r>
      <w:proofErr w:type="spellStart"/>
      <w:r>
        <w:rPr>
          <w:rFonts w:ascii="Arial" w:hAnsi="Arial" w:cs="Arial"/>
        </w:rPr>
        <w:t>Ed.R.L.Vollum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D.G.Jamieson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C.S.Cummins</w:t>
      </w:r>
      <w:proofErr w:type="spellEnd"/>
      <w:r>
        <w:rPr>
          <w:rFonts w:ascii="Arial" w:hAnsi="Arial" w:cs="Arial"/>
        </w:rPr>
        <w:t xml:space="preserve"> William Heinemann,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Microbiology (2000) – </w:t>
      </w:r>
      <w:proofErr w:type="spellStart"/>
      <w:r>
        <w:rPr>
          <w:rFonts w:ascii="Arial" w:hAnsi="Arial" w:cs="Arial"/>
        </w:rPr>
        <w:t>A.K.Joshua</w:t>
      </w:r>
      <w:proofErr w:type="spellEnd"/>
      <w:r>
        <w:rPr>
          <w:rFonts w:ascii="Arial" w:hAnsi="Arial" w:cs="Arial"/>
        </w:rPr>
        <w:t>. Popular Book Depot, Chennai.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(1995) – </w:t>
      </w:r>
      <w:proofErr w:type="spellStart"/>
      <w:r>
        <w:rPr>
          <w:rFonts w:ascii="Arial" w:hAnsi="Arial" w:cs="Arial"/>
        </w:rPr>
        <w:t>W.G.Frazier</w:t>
      </w:r>
      <w:proofErr w:type="spellEnd"/>
      <w:r>
        <w:rPr>
          <w:rFonts w:ascii="Arial" w:hAnsi="Arial" w:cs="Arial"/>
        </w:rPr>
        <w:t xml:space="preserve">, McGraw Hill Publications,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(2005) – R. </w:t>
      </w:r>
      <w:proofErr w:type="spellStart"/>
      <w:r>
        <w:rPr>
          <w:rFonts w:ascii="Arial" w:hAnsi="Arial" w:cs="Arial"/>
        </w:rPr>
        <w:t>Ananthanarayan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C.K.Jayaram</w:t>
      </w:r>
      <w:proofErr w:type="spellEnd"/>
      <w:r>
        <w:rPr>
          <w:rFonts w:ascii="Arial" w:hAnsi="Arial" w:cs="Arial"/>
        </w:rPr>
        <w:t xml:space="preserve"> Orient Longmans,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Microbiology – </w:t>
      </w:r>
      <w:proofErr w:type="spellStart"/>
      <w:r>
        <w:rPr>
          <w:rFonts w:ascii="Arial" w:hAnsi="Arial" w:cs="Arial"/>
        </w:rPr>
        <w:t>M.J.Pelczar</w:t>
      </w:r>
      <w:proofErr w:type="spellEnd"/>
      <w:r>
        <w:rPr>
          <w:rFonts w:ascii="Arial" w:hAnsi="Arial" w:cs="Arial"/>
        </w:rPr>
        <w:t xml:space="preserve">, R.D Reid and </w:t>
      </w:r>
      <w:proofErr w:type="spellStart"/>
      <w:r>
        <w:rPr>
          <w:rFonts w:ascii="Arial" w:hAnsi="Arial" w:cs="Arial"/>
        </w:rPr>
        <w:t>Scham</w:t>
      </w:r>
      <w:proofErr w:type="spellEnd"/>
      <w:r>
        <w:rPr>
          <w:rFonts w:ascii="Arial" w:hAnsi="Arial" w:cs="Arial"/>
        </w:rPr>
        <w:t xml:space="preserve"> (1993) TATA McGraw Hill Publications, New Delhi.</w:t>
      </w:r>
    </w:p>
    <w:p w:rsidR="00544858" w:rsidRDefault="0093097A" w:rsidP="0093097A">
      <w:pPr>
        <w:ind w:left="450"/>
        <w:jc w:val="center"/>
      </w:pPr>
      <w:r>
        <w:t>***</w:t>
      </w:r>
    </w:p>
    <w:sectPr w:rsidR="00544858" w:rsidSect="004772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0D93"/>
    <w:multiLevelType w:val="hybridMultilevel"/>
    <w:tmpl w:val="9890698A"/>
    <w:lvl w:ilvl="0" w:tplc="46F0C42E">
      <w:start w:val="1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56D3308A"/>
    <w:multiLevelType w:val="hybridMultilevel"/>
    <w:tmpl w:val="B1D00B02"/>
    <w:lvl w:ilvl="0" w:tplc="0409000F">
      <w:start w:val="1"/>
      <w:numFmt w:val="decimal"/>
      <w:lvlText w:val="%1."/>
      <w:lvlJc w:val="left"/>
      <w:pPr>
        <w:ind w:left="3780" w:hanging="360"/>
      </w:p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2">
    <w:nsid w:val="5C2E1894"/>
    <w:multiLevelType w:val="hybridMultilevel"/>
    <w:tmpl w:val="D40429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D0193"/>
    <w:rsid w:val="000D0193"/>
    <w:rsid w:val="001512F9"/>
    <w:rsid w:val="002B7E70"/>
    <w:rsid w:val="004772F2"/>
    <w:rsid w:val="00526211"/>
    <w:rsid w:val="00544858"/>
    <w:rsid w:val="00684BD6"/>
    <w:rsid w:val="006E562D"/>
    <w:rsid w:val="00880E00"/>
    <w:rsid w:val="0093097A"/>
    <w:rsid w:val="00A50F62"/>
    <w:rsid w:val="00A57D2C"/>
    <w:rsid w:val="00A65EB9"/>
    <w:rsid w:val="00CF5E79"/>
    <w:rsid w:val="00D2593C"/>
    <w:rsid w:val="00D56069"/>
    <w:rsid w:val="00DD5272"/>
    <w:rsid w:val="00F70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1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</cp:lastModifiedBy>
  <cp:revision>10</cp:revision>
  <dcterms:created xsi:type="dcterms:W3CDTF">2017-01-18T09:02:00Z</dcterms:created>
  <dcterms:modified xsi:type="dcterms:W3CDTF">2019-06-11T06:26:00Z</dcterms:modified>
</cp:coreProperties>
</file>